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auto"/>
          <w:spacing w:val="0"/>
          <w:sz w:val="32"/>
          <w:szCs w:val="32"/>
          <w:lang w:val="en-US"/>
        </w:rPr>
      </w:pPr>
      <w:r>
        <w:rPr>
          <w:rFonts w:hint="eastAsia" w:ascii="黑体" w:hAnsi="黑体" w:eastAsia="黑体" w:cs="黑体"/>
          <w:color w:val="auto"/>
          <w:spacing w:val="0"/>
          <w:sz w:val="32"/>
          <w:szCs w:val="32"/>
        </w:rPr>
        <w:t>附</w:t>
      </w:r>
      <w:r>
        <w:rPr>
          <w:rFonts w:hint="eastAsia" w:ascii="黑体" w:hAnsi="黑体" w:eastAsia="黑体" w:cs="黑体"/>
          <w:color w:val="auto"/>
          <w:spacing w:val="0"/>
          <w:sz w:val="32"/>
          <w:szCs w:val="32"/>
          <w:lang w:eastAsia="zh-CN"/>
        </w:rPr>
        <w:t>件</w:t>
      </w:r>
      <w:r>
        <w:rPr>
          <w:rFonts w:hint="eastAsia" w:ascii="黑体" w:hAnsi="黑体" w:eastAsia="黑体" w:cs="黑体"/>
          <w:color w:val="auto"/>
          <w:spacing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pacing w:val="0"/>
          <w:sz w:val="44"/>
          <w:szCs w:val="44"/>
        </w:rPr>
      </w:pPr>
      <w:r>
        <w:rPr>
          <w:rFonts w:hint="eastAsia" w:ascii="方正小标宋简体" w:hAnsi="方正小标宋简体" w:eastAsia="方正小标宋简体" w:cs="方正小标宋简体"/>
          <w:b w:val="0"/>
          <w:bCs/>
          <w:color w:val="auto"/>
          <w:spacing w:val="0"/>
          <w:sz w:val="44"/>
          <w:szCs w:val="44"/>
        </w:rPr>
        <w:t>企业节能承诺书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olor w:val="auto"/>
          <w:spacing w:val="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rPr>
        <w:t xml:space="preserve">作为企业代表，我们深刻认识到节能是企业应当为、必须为、不得不为的一项光荣事业。在此，我们郑重承诺：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一</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建立能源消费统计和能源利用状况分析、报告制度，对各类能源的消费实行分类计量和统计，并确保能源消费统计数据真实、完整。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二</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设立能源管理岗位，在具有节能专业知识、实际经验以及中级以上技术职称的人员中聘任能源管理负责人，并报管理节能工作的部门和</w:t>
      </w:r>
      <w:r>
        <w:rPr>
          <w:rFonts w:hint="eastAsia" w:ascii="仿宋_GB2312" w:eastAsia="仿宋_GB2312"/>
          <w:color w:val="auto"/>
          <w:spacing w:val="0"/>
          <w:sz w:val="32"/>
          <w:szCs w:val="32"/>
          <w:lang w:val="en-US" w:eastAsia="zh-CN"/>
        </w:rPr>
        <w:t>其他</w:t>
      </w:r>
      <w:r>
        <w:rPr>
          <w:rFonts w:hint="eastAsia" w:ascii="仿宋_GB2312" w:eastAsia="仿宋_GB2312"/>
          <w:color w:val="auto"/>
          <w:spacing w:val="0"/>
          <w:sz w:val="32"/>
          <w:szCs w:val="32"/>
        </w:rPr>
        <w:t>有关部门备案。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三</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加强能源计量管理，按照规定配备和使用经依法检定合格的能源计量器具。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四</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建立节能目标责任制，对节能工作取得成绩的集体、个人给予奖励。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五</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制定并实施节能计划</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lang w:val="en-US" w:eastAsia="zh-CN"/>
        </w:rPr>
        <w:t>积极使用</w:t>
      </w:r>
      <w:r>
        <w:rPr>
          <w:rFonts w:hint="eastAsia" w:ascii="仿宋_GB2312" w:eastAsia="仿宋_GB2312"/>
          <w:color w:val="auto"/>
          <w:spacing w:val="0"/>
          <w:sz w:val="32"/>
          <w:szCs w:val="32"/>
        </w:rPr>
        <w:t>节能技术措施。</w:t>
      </w:r>
      <w:r>
        <w:rPr>
          <w:rFonts w:hint="eastAsia" w:eastAsia="仿宋_GB2312"/>
          <w:color w:val="auto"/>
          <w:spacing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六</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执行产品国家能耗限额标准，制定严于国家标准、行业标准的企业节能标准。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七</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对列入国家能源效率标识管理产品目录的用能产品标注能源效率标识。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八</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定期开展节能宣传教育和岗位节能培训。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九</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不生产、进口、销售国家明令淘汰或者不符合强制性能源效率标准的用能产品、设备；不使用国家明令淘汰的用能设备、生产工艺。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lang w:val="en-US" w:eastAsia="zh-CN"/>
        </w:rPr>
        <w:t>十</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不向本单位职工无偿提供能源，不对能源消费实行包费制。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360" w:firstLineChars="1050"/>
        <w:textAlignment w:val="auto"/>
        <w:rPr>
          <w:rFonts w:hint="eastAsia" w:ascii="仿宋_GB2312" w:eastAsia="仿宋_GB2312"/>
          <w:color w:val="auto"/>
          <w:spacing w:val="0"/>
          <w:sz w:val="32"/>
          <w:szCs w:val="32"/>
        </w:rPr>
      </w:pPr>
      <w:r>
        <w:rPr>
          <w:rFonts w:hint="eastAsia" w:ascii="仿宋_GB2312" w:hAnsi="Times New Roman" w:eastAsia="仿宋_GB2312" w:cs="Times New Roman"/>
          <w:color w:val="auto"/>
          <w:spacing w:val="0"/>
          <w:kern w:val="2"/>
          <w:sz w:val="32"/>
          <w:szCs w:val="32"/>
        </w:rPr>
        <w:t>企业名称</w:t>
      </w:r>
      <w:r>
        <w:rPr>
          <w:rFonts w:hint="eastAsia" w:ascii="仿宋_GB2312" w:eastAsia="仿宋_GB2312" w:cs="Times New Roman"/>
          <w:color w:val="auto"/>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eastAsia="仿宋_GB2312"/>
          <w:color w:val="auto"/>
          <w:spacing w:val="0"/>
          <w:sz w:val="32"/>
          <w:szCs w:val="32"/>
          <w:lang w:val="en-US" w:eastAsia="zh-CN"/>
        </w:rPr>
      </w:pPr>
      <w:r>
        <w:rPr>
          <w:rFonts w:hint="eastAsia" w:ascii="仿宋_GB2312" w:eastAsia="仿宋_GB2312"/>
          <w:color w:val="auto"/>
          <w:spacing w:val="0"/>
          <w:sz w:val="32"/>
          <w:szCs w:val="32"/>
          <w:lang w:val="en-US" w:eastAsia="zh-CN"/>
        </w:rPr>
        <w:t xml:space="preserve">                 企业法人代表：         （签字）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pacing w:val="0"/>
          <w:sz w:val="32"/>
          <w:szCs w:val="32"/>
          <w:lang w:val="en-US" w:eastAsia="zh-CN"/>
        </w:rPr>
      </w:pPr>
      <w:r>
        <w:rPr>
          <w:rFonts w:hint="eastAsia" w:ascii="仿宋_GB2312" w:eastAsia="仿宋_GB2312"/>
          <w:spacing w:val="0"/>
          <w:sz w:val="32"/>
          <w:szCs w:val="32"/>
          <w:lang w:val="en-US" w:eastAsia="zh-CN"/>
        </w:rPr>
        <w:t xml:space="preserve">                               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MDFhZWQ5ZDgxYTE3OTJmNDliNGExMWFhMWJjMTgifQ=="/>
  </w:docVars>
  <w:rsids>
    <w:rsidRoot w:val="72814CB8"/>
    <w:rsid w:val="7281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2023-05-24T07:44:00Z</dcterms:created>
  <dc:creator>Martin</dc:creator>
  <cp:lastModifiedBy>Martin</cp:lastModifiedBy>
  <dcterms:modified xsi:type="dcterms:W3CDTF">2023-05-24T07:44:39Z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5F2BACB3313A4B7F9718AB8481665227_11</vt:lpwstr>
  </property>
</Properties>
</file>