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wordWrap w:val="0"/>
        <w:spacing w:line="560" w:lineRule="exact"/>
        <w:jc w:val="left"/>
        <w:rPr>
          <w:rFonts w:hint="eastAsia" w:ascii="仿宋_GB2312" w:hAnsi="仿宋" w:eastAsia="仿宋_GB2312" w:cs="Times New Roman"/>
          <w:sz w:val="32"/>
          <w:szCs w:val="32"/>
        </w:rPr>
      </w:pPr>
    </w:p>
    <w:p>
      <w:pPr>
        <w:wordWrap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宁波市企业专业技术人员工程师</w:t>
      </w:r>
    </w:p>
    <w:p>
      <w:pPr>
        <w:wordWrap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资格申报条件</w:t>
      </w:r>
    </w:p>
    <w:p>
      <w:pPr>
        <w:wordWrap w:val="0"/>
        <w:spacing w:line="560" w:lineRule="exact"/>
        <w:jc w:val="left"/>
        <w:rPr>
          <w:rFonts w:hint="eastAsia" w:ascii="仿宋_GB2312" w:hAnsi="仿宋" w:eastAsia="仿宋_GB2312" w:cs="Times New Roman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一、正常申报条件 </w:t>
      </w:r>
    </w:p>
    <w:p>
      <w:pPr>
        <w:wordWrap w:val="0"/>
        <w:spacing w:line="560" w:lineRule="exact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　　具备下列学历、资历条件之一者，可正常申报工程师资格。</w:t>
      </w:r>
    </w:p>
    <w:p>
      <w:pPr>
        <w:wordWrap w:val="0"/>
        <w:spacing w:line="560" w:lineRule="exact"/>
        <w:ind w:firstLine="640" w:firstLineChars="200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1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 w:cs="Times New Roman"/>
          <w:sz w:val="32"/>
          <w:szCs w:val="32"/>
        </w:rPr>
        <w:t xml:space="preserve">获得本专业或相近专业硕士学位，从事工程专业技术工作满2年或取得第二学士学位，取得助理工程师职务任职资格后，实际聘任助理工程师职务2年以上。 </w:t>
      </w:r>
    </w:p>
    <w:p>
      <w:pPr>
        <w:wordWrap w:val="0"/>
        <w:spacing w:line="560" w:lineRule="exact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　　2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 w:cs="Times New Roman"/>
          <w:sz w:val="32"/>
          <w:szCs w:val="32"/>
        </w:rPr>
        <w:t>获得本专业或相近专业学士学位或大学本科毕业，取得助理工程师职务任职资格后，实际聘任助理工程师职务4年以上。</w:t>
      </w:r>
    </w:p>
    <w:p>
      <w:pPr>
        <w:wordWrap w:val="0"/>
        <w:spacing w:line="560" w:lineRule="exact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　　3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 w:cs="Times New Roman"/>
          <w:sz w:val="32"/>
          <w:szCs w:val="32"/>
        </w:rPr>
        <w:t xml:space="preserve">获得本专业或相近专业大学专科毕业，取得助理工程师职务任职资格后，实际聘任助理工程师职务4年以上。 </w:t>
      </w:r>
    </w:p>
    <w:p>
      <w:pPr>
        <w:wordWrap w:val="0"/>
        <w:spacing w:line="560" w:lineRule="exact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　</w:t>
      </w:r>
      <w:r>
        <w:rPr>
          <w:rFonts w:hint="eastAsia" w:ascii="黑体" w:hAnsi="黑体" w:eastAsia="黑体" w:cs="黑体"/>
          <w:sz w:val="32"/>
          <w:szCs w:val="32"/>
        </w:rPr>
        <w:t xml:space="preserve">　二、破格申报条件 </w:t>
      </w:r>
    </w:p>
    <w:p>
      <w:pPr>
        <w:wordWrap w:val="0"/>
        <w:spacing w:line="560" w:lineRule="exact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 xml:space="preserve">　　不具备规定学历，实际聘任助理工程师职务4年以上（含满4年），或具备规定学历，实际聘任助理工程师职务满3年不满4年，具备以下两条及以上者，可破格申报工程师资格。 </w:t>
      </w:r>
    </w:p>
    <w:p>
      <w:pPr>
        <w:wordWrap w:val="0"/>
        <w:spacing w:line="560" w:lineRule="exact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　　1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 w:cs="Times New Roman"/>
          <w:sz w:val="32"/>
          <w:szCs w:val="32"/>
        </w:rPr>
        <w:t xml:space="preserve">任现职以来获得县（市）区级政府颁发的一、二等奖以上的主要贡献者（含科技进步、自然科学、技术发明等奖项）；获市级以上优秀设计奖；获县（市）区级以上标化工程、优质工程的主要技术负责人（含项目经理、项目技术负责人、施工员、质量员、安全员）。 </w:t>
      </w:r>
    </w:p>
    <w:p>
      <w:pPr>
        <w:wordWrap w:val="0"/>
        <w:spacing w:line="560" w:lineRule="exact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　　2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 w:cs="Times New Roman"/>
          <w:sz w:val="32"/>
          <w:szCs w:val="32"/>
        </w:rPr>
        <w:t xml:space="preserve">任现职以来获得县（市）区级以上劳动模范、先进工作者称号（不含协会、学会、研究会等团体授予的称号），或地厅级及以上与专业技术工作相关的单项先进个人称号。 </w:t>
      </w:r>
    </w:p>
    <w:p>
      <w:pPr>
        <w:wordWrap w:val="0"/>
        <w:spacing w:line="560" w:lineRule="exact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　　3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 w:cs="Times New Roman"/>
          <w:sz w:val="32"/>
          <w:szCs w:val="32"/>
        </w:rPr>
        <w:t xml:space="preserve">具有中专学历，从事工程专业技术工作满12年；其他学历从事工程专业技术工作满17年。 </w:t>
      </w:r>
    </w:p>
    <w:p>
      <w:pPr>
        <w:wordWrap w:val="0"/>
        <w:spacing w:line="560" w:lineRule="exact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　　4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 w:cs="Times New Roman"/>
          <w:sz w:val="32"/>
          <w:szCs w:val="32"/>
        </w:rPr>
        <w:t>任现职以来负责过一次2000万元以上技改项目或多次累计5000万元以上技改项目，或主持开发研制出新产品，且这些项目或产品已产生显著经济效益和社会效益。或在产品开发、工艺革新、高新技术应用、质量管理或设备管理等方面，进入全市的先进行列，受到有关部门认可。</w:t>
      </w:r>
    </w:p>
    <w:p>
      <w:pPr>
        <w:wordWrap w:val="0"/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三、越级申报条件 </w:t>
      </w:r>
    </w:p>
    <w:p>
      <w:pPr>
        <w:wordWrap w:val="0"/>
        <w:spacing w:line="560" w:lineRule="exact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 xml:space="preserve">　　未取得助理工程师资格，但符合下列条件之一者，可越级申报工程师资格。 </w:t>
      </w:r>
    </w:p>
    <w:p>
      <w:pPr>
        <w:wordWrap w:val="0"/>
        <w:spacing w:line="560" w:lineRule="exact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　　1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 w:cs="Times New Roman"/>
          <w:sz w:val="32"/>
          <w:szCs w:val="32"/>
        </w:rPr>
        <w:t>全日制硕士研究生毕业，专业对口或相近从事工程专业技术工作满2年。</w:t>
      </w:r>
    </w:p>
    <w:p>
      <w:pPr>
        <w:wordWrap w:val="0"/>
        <w:spacing w:line="560" w:lineRule="exact"/>
        <w:ind w:firstLine="640" w:firstLineChars="200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2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 w:cs="Times New Roman"/>
          <w:sz w:val="32"/>
          <w:szCs w:val="32"/>
        </w:rPr>
        <w:t>全日制普通高校大学本科毕业生，专业对口或相近从事工程专业技术工作满5年。</w:t>
      </w:r>
    </w:p>
    <w:p>
      <w:pPr>
        <w:wordWrap w:val="0"/>
        <w:spacing w:line="560" w:lineRule="exact"/>
        <w:ind w:firstLine="640" w:firstLineChars="200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3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 w:cs="Times New Roman"/>
          <w:sz w:val="32"/>
          <w:szCs w:val="32"/>
        </w:rPr>
        <w:t>全日制普通高校大学专科毕业生，专业对口或相近从事工程专业技术工作满7年。</w:t>
      </w:r>
    </w:p>
    <w:p>
      <w:pPr>
        <w:wordWrap w:val="0"/>
        <w:spacing w:line="560" w:lineRule="exact"/>
        <w:ind w:firstLine="640" w:firstLineChars="200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4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 w:cs="Times New Roman"/>
          <w:sz w:val="32"/>
          <w:szCs w:val="32"/>
        </w:rPr>
        <w:t>后学历取得大学本科学历，专业对口或相近从事工程专业技术工作满5年，其中学历取得后从事专业工作年限应满4年。</w:t>
      </w:r>
    </w:p>
    <w:p>
      <w:pPr>
        <w:wordWrap w:val="0"/>
        <w:spacing w:line="560" w:lineRule="exact"/>
        <w:ind w:firstLine="640" w:firstLineChars="200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5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 w:cs="Times New Roman"/>
          <w:sz w:val="32"/>
          <w:szCs w:val="32"/>
        </w:rPr>
        <w:t>后学历取得大学专科学历，专业对口或相近从事工程专业技术工作满7年，其中学历取得后从事专业工作年限应满4年。　　</w:t>
      </w:r>
      <w:r>
        <w:rPr>
          <w:rFonts w:hint="eastAsia" w:ascii="黑体" w:hAnsi="黑体" w:eastAsia="黑体" w:cs="黑体"/>
          <w:sz w:val="32"/>
          <w:szCs w:val="32"/>
        </w:rPr>
        <w:t xml:space="preserve">四、直接申报条件 </w:t>
      </w:r>
    </w:p>
    <w:p>
      <w:pPr>
        <w:wordWrap w:val="0"/>
        <w:spacing w:line="560" w:lineRule="exact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未达到规定学历，但已具有助理工程师资格且受聘担任助理工程师职务满8年，可以直接申报工程师资格。</w:t>
      </w:r>
    </w:p>
    <w:p>
      <w:pPr>
        <w:wordWrap w:val="0"/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五、特殊申报条件</w:t>
      </w:r>
    </w:p>
    <w:p>
      <w:pPr>
        <w:wordWrap w:val="0"/>
        <w:spacing w:line="560" w:lineRule="exact"/>
        <w:ind w:firstLine="640" w:firstLineChars="200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具备下列条件之一者，可特殊申报工程师资格。</w:t>
      </w:r>
    </w:p>
    <w:p>
      <w:pPr>
        <w:wordWrap w:val="0"/>
        <w:spacing w:line="560" w:lineRule="exact"/>
        <w:ind w:firstLine="640" w:firstLineChars="200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1.获得国家科技进步、自然科学、技术发明等奖项的获得者，从事工程专业技术工作满7年；获得省科学技术、自然科学、技术发明等奖项的获得者，从事工程专业技术工作满10年；获得宁波市科技进步、自然科学、技术发明二等奖及以上的获得者，从事工程专业技术工作满15年。获奖计算时间为近5年（含5年），所获奖项以公布文件、证书为准。</w:t>
      </w:r>
    </w:p>
    <w:p>
      <w:pPr>
        <w:wordWrap w:val="0"/>
        <w:spacing w:line="560" w:lineRule="exact"/>
        <w:ind w:firstLine="640" w:firstLineChars="200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2.获国家级优质工程奖项的技术负责人，从事工程专业技术工作满7年；获省级优质工程奖项的技术负责人，从事工程专业技术工作满10年；获地市级优质工程奖项的技术负责人，从事工程专业技术工作满15年。获奖计算时间为近5年（含5年），所获奖项以公布文件、证书为准。</w:t>
      </w:r>
    </w:p>
    <w:p>
      <w:pPr>
        <w:wordWrap w:val="0"/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3.获得实用新型专利2项以上，从事工程专业技术工作满15年；获得发明专利1项，从事工程专业技术工作满12年；获得发明专利2项以上，从事工程专业技术工作满10年。</w:t>
      </w:r>
    </w:p>
    <w:p>
      <w:pPr>
        <w:wordWrap w:val="0"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wordWrap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宁波市事业单位专业技术人员工程师</w:t>
      </w:r>
    </w:p>
    <w:p>
      <w:pPr>
        <w:wordWrap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资格申报条件</w:t>
      </w:r>
    </w:p>
    <w:p>
      <w:pPr>
        <w:wordWrap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一、正常申报条件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wordWrap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具备下列学历、资历条件之一者，可正常申报工程师资格。</w:t>
      </w:r>
    </w:p>
    <w:p>
      <w:pPr>
        <w:wordWrap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获得本专业或相近专业硕士学位，从事工程专业技术工作满2年或取得第二学士学位，取得助理工程师职务任职资格后，实际聘任助理工程师职务2年以上。　　</w:t>
      </w:r>
    </w:p>
    <w:p>
      <w:pPr>
        <w:wordWrap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获得本专业或相近专业学士学位或大学本科毕业，取得助理工程师职务任职资格后，实际聘任助理工程师职务4年以上。</w:t>
      </w:r>
    </w:p>
    <w:p>
      <w:pPr>
        <w:wordWrap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获得本专业或相近专业大学专科毕业，取得助理工程师职务任职资格后，实际聘任助理工程师职务4年以上。 </w:t>
      </w:r>
    </w:p>
    <w:p>
      <w:pPr>
        <w:wordWrap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 xml:space="preserve">二、破格申报条件 </w:t>
      </w:r>
    </w:p>
    <w:p>
      <w:pPr>
        <w:wordWrap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不具备规定学历，实际聘任助理工程师职务4年以上，或具备规定的学历实际聘任助理工程师满3年不满4年，具备下列条件的2条及以上，可以破格申报工程师资格：</w:t>
      </w:r>
    </w:p>
    <w:p>
      <w:pPr>
        <w:wordWrap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获市级以上科研成果奖（包括自然科学奖、发明奖、科技进步奖、星火计划奖、优秀新产品、新技术奖，下同）；省厅（委、局）二等奖以上的主要完成者；县一等奖的主要完成者；县级有突出贡献科技人员称号者；拥有2项以上发明专利。</w:t>
      </w:r>
    </w:p>
    <w:p>
      <w:pPr>
        <w:wordWrap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2.任现职以来，被评为部（委）、省级专业先进工作者；县级以上先进工作者、劳动模范、科技先进工作者、优秀共产党员（指县级以上党委、政府颁发的奖项）。</w:t>
      </w:r>
    </w:p>
    <w:p>
      <w:pPr>
        <w:wordWrap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为主负责过一次2000万元以上技改项目或多次累计5000万元以上技改项目，或主持开发研制出市级以上新产品，且这些项目或产品已产生出显著经济效益和社会效益；已连续主持技术工作三年以上，此期间该单位或部门技术工作成绩显著，在产品开发、工艺革新、高新技术应用、质量管理或设备管理等方面，成为全市的先进，受到市政府嘉奖。</w:t>
      </w:r>
    </w:p>
    <w:p>
      <w:pPr>
        <w:wordWrap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4.从事本专业工作20年（含）以上；具有中专学历从事本专业工作十五年（含）以上。</w:t>
      </w:r>
    </w:p>
    <w:p>
      <w:pPr>
        <w:wordWrap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633BA"/>
    <w:rsid w:val="6776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6464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2020-10-29T09:33:00Z</dcterms:created>
  <dc:creator>擦丸Zz</dc:creator>
  <cp:lastModifiedBy>擦丸Zz</cp:lastModifiedBy>
  <dcterms:modified xsi:type="dcterms:W3CDTF">2020-10-29T09:34:03Z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