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30303"/>
          <w:spacing w:val="0"/>
          <w:sz w:val="44"/>
          <w:szCs w:val="44"/>
          <w:shd w:val="clear" w:fill="FFFFFF"/>
          <w:lang w:val="en-US" w:eastAsia="zh-CN"/>
        </w:rPr>
      </w:pPr>
      <w:r>
        <w:rPr>
          <w:rFonts w:hint="eastAsia" w:ascii="方正小标宋简体" w:hAnsi="方正小标宋简体" w:eastAsia="方正小标宋简体" w:cs="方正小标宋简体"/>
          <w:b w:val="0"/>
          <w:bCs w:val="0"/>
          <w:i w:val="0"/>
          <w:iCs w:val="0"/>
          <w:caps w:val="0"/>
          <w:color w:val="030303"/>
          <w:spacing w:val="0"/>
          <w:sz w:val="44"/>
          <w:szCs w:val="44"/>
          <w:shd w:val="clear" w:fill="FFFFFF"/>
          <w:lang w:val="en-US" w:eastAsia="zh-CN"/>
        </w:rPr>
        <w:t>海曙区3岁以下婴幼儿照护服务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30303"/>
          <w:spacing w:val="0"/>
          <w:sz w:val="44"/>
          <w:szCs w:val="44"/>
          <w:shd w:val="clear" w:fill="FFFFFF"/>
          <w:lang w:val="en-US" w:eastAsia="zh-CN"/>
        </w:rPr>
      </w:pPr>
      <w:r>
        <w:rPr>
          <w:rFonts w:hint="eastAsia" w:ascii="方正小标宋简体" w:hAnsi="方正小标宋简体" w:eastAsia="方正小标宋简体" w:cs="方正小标宋简体"/>
          <w:b w:val="0"/>
          <w:bCs w:val="0"/>
          <w:i w:val="0"/>
          <w:iCs w:val="0"/>
          <w:caps w:val="0"/>
          <w:color w:val="030303"/>
          <w:spacing w:val="0"/>
          <w:sz w:val="44"/>
          <w:szCs w:val="44"/>
          <w:shd w:val="clear" w:fill="FFFFFF"/>
          <w:lang w:val="en-US" w:eastAsia="zh-CN"/>
        </w:rPr>
        <w:t>专项资金管理办法（试行）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黑体" w:hAnsi="黑体" w:eastAsia="黑体" w:cs="黑体"/>
          <w:i w:val="0"/>
          <w:iCs w:val="0"/>
          <w:caps w:val="0"/>
          <w:color w:val="030303"/>
          <w:spacing w:val="0"/>
          <w:sz w:val="32"/>
          <w:szCs w:val="32"/>
          <w:shd w:val="clear" w:fill="FFFFFF"/>
          <w:lang w:val="en-US" w:eastAsia="zh-CN"/>
        </w:rPr>
      </w:pPr>
      <w:r>
        <w:rPr>
          <w:rFonts w:hint="eastAsia" w:ascii="仿宋_GB2312" w:hAnsi="仿宋_GB2312" w:eastAsia="仿宋_GB2312" w:cs="仿宋_GB2312"/>
          <w:kern w:val="2"/>
          <w:sz w:val="32"/>
          <w:szCs w:val="32"/>
          <w:lang w:val="en-US" w:eastAsia="zh-CN" w:bidi="ar-SA"/>
        </w:rPr>
        <w:t>（征求意见稿）</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1"/>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kern w:val="21"/>
          <w:sz w:val="32"/>
          <w:szCs w:val="32"/>
        </w:rPr>
        <w:t>扩大3岁以下婴幼儿照护服务资源覆盖面，</w:t>
      </w:r>
      <w:r>
        <w:rPr>
          <w:rFonts w:hint="eastAsia" w:ascii="仿宋_GB2312" w:hAnsi="仿宋_GB2312" w:eastAsia="仿宋_GB2312" w:cs="仿宋_GB2312"/>
          <w:kern w:val="21"/>
          <w:sz w:val="32"/>
          <w:szCs w:val="32"/>
          <w:lang w:eastAsia="zh-CN"/>
        </w:rPr>
        <w:t>加大普惠性婴幼儿照护服务的有效供给，</w:t>
      </w:r>
      <w:r>
        <w:rPr>
          <w:rFonts w:hint="eastAsia" w:ascii="仿宋_GB2312" w:hAnsi="仿宋_GB2312" w:eastAsia="仿宋_GB2312" w:cs="仿宋_GB2312"/>
          <w:kern w:val="21"/>
          <w:sz w:val="32"/>
          <w:szCs w:val="32"/>
        </w:rPr>
        <w:t>促进我区婴幼儿照护服务健康发展，</w:t>
      </w:r>
      <w:r>
        <w:rPr>
          <w:rFonts w:hint="eastAsia" w:ascii="仿宋_GB2312" w:hAnsi="仿宋_GB2312" w:eastAsia="仿宋_GB2312" w:cs="仿宋_GB2312"/>
          <w:kern w:val="21"/>
          <w:sz w:val="32"/>
          <w:szCs w:val="32"/>
          <w:shd w:val="clear" w:color="auto" w:fill="FFFFFF"/>
        </w:rPr>
        <w:t>根</w:t>
      </w:r>
      <w:r>
        <w:rPr>
          <w:rFonts w:hint="eastAsia" w:ascii="仿宋_GB2312" w:hAnsi="仿宋_GB2312" w:eastAsia="仿宋_GB2312" w:cs="仿宋_GB2312"/>
          <w:kern w:val="21"/>
          <w:sz w:val="32"/>
          <w:szCs w:val="32"/>
        </w:rPr>
        <w:t>据</w:t>
      </w:r>
      <w:r>
        <w:rPr>
          <w:rFonts w:hint="eastAsia" w:ascii="仿宋_GB2312" w:hAnsi="仿宋_GB2312" w:eastAsia="仿宋_GB2312" w:cs="仿宋_GB2312"/>
          <w:kern w:val="21"/>
          <w:sz w:val="32"/>
          <w:szCs w:val="32"/>
          <w:lang w:eastAsia="zh-CN"/>
        </w:rPr>
        <w:t>《宁波市</w:t>
      </w:r>
      <w:r>
        <w:rPr>
          <w:rFonts w:hint="eastAsia" w:ascii="仿宋_GB2312" w:hAnsi="仿宋_GB2312" w:eastAsia="仿宋_GB2312" w:cs="仿宋_GB2312"/>
          <w:kern w:val="21"/>
          <w:sz w:val="32"/>
          <w:szCs w:val="32"/>
          <w:lang w:val="en-US" w:eastAsia="zh-CN"/>
        </w:rPr>
        <w:t>3岁以下婴幼儿照护服务专项资金管理办法</w:t>
      </w:r>
      <w:r>
        <w:rPr>
          <w:rFonts w:hint="eastAsia" w:ascii="仿宋_GB2312" w:hAnsi="仿宋_GB2312" w:eastAsia="仿宋_GB2312" w:cs="仿宋_GB2312"/>
          <w:kern w:val="21"/>
          <w:sz w:val="32"/>
          <w:szCs w:val="32"/>
          <w:lang w:eastAsia="zh-CN"/>
        </w:rPr>
        <w:t>》（甬卫发</w:t>
      </w:r>
      <w:r>
        <w:rPr>
          <w:rFonts w:hint="eastAsia" w:ascii="仿宋_GB2312" w:hAnsi="仿宋_GB2312" w:eastAsia="仿宋_GB2312" w:cs="仿宋_GB2312"/>
          <w:kern w:val="21"/>
          <w:sz w:val="32"/>
          <w:szCs w:val="32"/>
        </w:rPr>
        <w:t>〔</w:t>
      </w:r>
      <w:r>
        <w:rPr>
          <w:rFonts w:hint="eastAsia" w:ascii="仿宋_GB2312" w:hAnsi="仿宋_GB2312" w:eastAsia="仿宋_GB2312" w:cs="仿宋_GB2312"/>
          <w:kern w:val="21"/>
          <w:sz w:val="32"/>
          <w:szCs w:val="32"/>
          <w:lang w:val="en-US" w:eastAsia="zh-CN"/>
        </w:rPr>
        <w:t>2022</w:t>
      </w:r>
      <w:r>
        <w:rPr>
          <w:rFonts w:hint="eastAsia" w:ascii="仿宋_GB2312" w:hAnsi="仿宋_GB2312" w:eastAsia="仿宋_GB2312" w:cs="仿宋_GB2312"/>
          <w:kern w:val="21"/>
          <w:sz w:val="32"/>
          <w:szCs w:val="32"/>
        </w:rPr>
        <w:t>〕</w:t>
      </w:r>
      <w:r>
        <w:rPr>
          <w:rFonts w:hint="eastAsia" w:ascii="仿宋_GB2312" w:hAnsi="仿宋_GB2312" w:eastAsia="仿宋_GB2312" w:cs="仿宋_GB2312"/>
          <w:kern w:val="21"/>
          <w:sz w:val="32"/>
          <w:szCs w:val="32"/>
          <w:lang w:val="en-US" w:eastAsia="zh-CN"/>
        </w:rPr>
        <w:t>63</w:t>
      </w:r>
      <w:r>
        <w:rPr>
          <w:rFonts w:hint="eastAsia" w:ascii="仿宋_GB2312" w:hAnsi="仿宋_GB2312" w:eastAsia="仿宋_GB2312" w:cs="仿宋_GB2312"/>
          <w:kern w:val="21"/>
          <w:sz w:val="32"/>
          <w:szCs w:val="32"/>
        </w:rPr>
        <w:t>号</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lang w:val="en-US" w:eastAsia="zh-CN"/>
        </w:rPr>
        <w:t>《宁波市卫生健康委关于开展普惠性托育服务机构认定工作的通知》</w:t>
      </w:r>
      <w:r>
        <w:rPr>
          <w:rFonts w:hint="eastAsia" w:ascii="仿宋_GB2312" w:hAnsi="仿宋_GB2312" w:eastAsia="仿宋_GB2312" w:cs="仿宋_GB2312"/>
          <w:kern w:val="21"/>
          <w:sz w:val="32"/>
          <w:szCs w:val="32"/>
          <w:highlight w:val="none"/>
          <w:lang w:val="en-US" w:eastAsia="zh-CN"/>
        </w:rPr>
        <w:t>（甬卫发〔2022〕80号）</w:t>
      </w:r>
      <w:r>
        <w:rPr>
          <w:rFonts w:hint="eastAsia" w:ascii="仿宋_GB2312" w:hAnsi="仿宋_GB2312" w:eastAsia="仿宋_GB2312" w:cs="仿宋_GB2312"/>
          <w:kern w:val="21"/>
          <w:sz w:val="32"/>
          <w:szCs w:val="32"/>
          <w:highlight w:val="none"/>
          <w:lang w:eastAsia="zh-CN"/>
        </w:rPr>
        <w:t>等文件精神，结合我区实际，制定</w:t>
      </w:r>
      <w:r>
        <w:rPr>
          <w:rFonts w:hint="eastAsia" w:ascii="仿宋_GB2312" w:hAnsi="仿宋_GB2312" w:eastAsia="仿宋_GB2312" w:cs="仿宋_GB2312"/>
          <w:kern w:val="21"/>
          <w:sz w:val="32"/>
          <w:szCs w:val="32"/>
          <w:lang w:eastAsia="zh-CN"/>
        </w:rPr>
        <w:t>本办法</w:t>
      </w:r>
      <w:r>
        <w:rPr>
          <w:rFonts w:hint="eastAsia" w:ascii="仿宋_GB2312" w:hAnsi="仿宋_GB2312" w:eastAsia="仿宋_GB2312" w:cs="仿宋_GB2312"/>
          <w:kern w:val="21"/>
          <w:sz w:val="32"/>
          <w:szCs w:val="32"/>
        </w:rPr>
        <w:t>，现就有关事项明确如下：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黑体" w:hAnsi="黑体" w:eastAsia="黑体" w:cs="黑体"/>
          <w:i w:val="0"/>
          <w:iCs w:val="0"/>
          <w:caps w:val="0"/>
          <w:color w:val="030303"/>
          <w:spacing w:val="0"/>
          <w:kern w:val="21"/>
          <w:sz w:val="32"/>
          <w:szCs w:val="32"/>
          <w:lang w:val="en-US" w:eastAsia="zh-CN"/>
        </w:rPr>
      </w:pPr>
      <w:r>
        <w:rPr>
          <w:rFonts w:hint="eastAsia" w:ascii="黑体" w:hAnsi="黑体" w:eastAsia="黑体" w:cs="黑体"/>
          <w:i w:val="0"/>
          <w:iCs w:val="0"/>
          <w:caps w:val="0"/>
          <w:color w:val="030303"/>
          <w:spacing w:val="0"/>
          <w:kern w:val="21"/>
          <w:sz w:val="32"/>
          <w:szCs w:val="32"/>
          <w:shd w:val="clear" w:fill="FFFFFF"/>
        </w:rPr>
        <w:t>一、</w:t>
      </w:r>
      <w:r>
        <w:rPr>
          <w:rFonts w:hint="eastAsia" w:ascii="黑体" w:hAnsi="黑体" w:eastAsia="黑体" w:cs="黑体"/>
          <w:i w:val="0"/>
          <w:iCs w:val="0"/>
          <w:caps w:val="0"/>
          <w:color w:val="030303"/>
          <w:spacing w:val="0"/>
          <w:kern w:val="21"/>
          <w:sz w:val="32"/>
          <w:szCs w:val="32"/>
          <w:shd w:val="clear" w:fill="FFFFFF"/>
          <w:lang w:val="en-US" w:eastAsia="zh-CN"/>
        </w:rPr>
        <w:t>补助</w:t>
      </w:r>
      <w:r>
        <w:rPr>
          <w:rFonts w:hint="eastAsia" w:ascii="黑体" w:hAnsi="黑体" w:eastAsia="黑体" w:cs="黑体"/>
          <w:i w:val="0"/>
          <w:iCs w:val="0"/>
          <w:caps w:val="0"/>
          <w:color w:val="030303"/>
          <w:spacing w:val="0"/>
          <w:kern w:val="21"/>
          <w:sz w:val="32"/>
          <w:szCs w:val="32"/>
          <w:shd w:val="clear" w:fill="FFFFFF"/>
        </w:rPr>
        <w:t>资金使用范围</w:t>
      </w:r>
      <w:r>
        <w:rPr>
          <w:rFonts w:hint="eastAsia" w:ascii="黑体" w:hAnsi="黑体" w:eastAsia="黑体" w:cs="黑体"/>
          <w:i w:val="0"/>
          <w:iCs w:val="0"/>
          <w:caps w:val="0"/>
          <w:color w:val="030303"/>
          <w:spacing w:val="0"/>
          <w:kern w:val="21"/>
          <w:sz w:val="32"/>
          <w:szCs w:val="32"/>
          <w:shd w:val="clear" w:fill="FFFFFF"/>
          <w:lang w:val="en-US" w:eastAsia="zh-CN"/>
        </w:rPr>
        <w:t>及来源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仿宋_GB2312" w:hAnsi="仿宋_GB2312" w:eastAsia="仿宋_GB2312" w:cs="仿宋_GB2312"/>
          <w:i w:val="0"/>
          <w:iCs w:val="0"/>
          <w:caps w:val="0"/>
          <w:color w:val="030303"/>
          <w:spacing w:val="0"/>
          <w:kern w:val="21"/>
          <w:sz w:val="32"/>
          <w:szCs w:val="32"/>
          <w:lang w:val="en-US" w:eastAsia="zh-CN"/>
        </w:rPr>
      </w:pPr>
      <w:r>
        <w:rPr>
          <w:rFonts w:hint="eastAsia" w:ascii="仿宋_GB2312" w:hAnsi="仿宋_GB2312" w:eastAsia="仿宋_GB2312" w:cs="仿宋_GB2312"/>
          <w:b/>
          <w:bCs/>
          <w:i w:val="0"/>
          <w:iCs w:val="0"/>
          <w:caps w:val="0"/>
          <w:color w:val="030303"/>
          <w:spacing w:val="0"/>
          <w:kern w:val="21"/>
          <w:sz w:val="32"/>
          <w:szCs w:val="32"/>
          <w:shd w:val="clear" w:fill="FFFFFF"/>
        </w:rPr>
        <w:t>（一）普惠</w:t>
      </w:r>
      <w:r>
        <w:rPr>
          <w:rFonts w:hint="eastAsia" w:ascii="仿宋_GB2312" w:hAnsi="仿宋_GB2312" w:eastAsia="仿宋_GB2312" w:cs="仿宋_GB2312"/>
          <w:b/>
          <w:bCs/>
          <w:i w:val="0"/>
          <w:iCs w:val="0"/>
          <w:caps w:val="0"/>
          <w:color w:val="030303"/>
          <w:spacing w:val="0"/>
          <w:kern w:val="21"/>
          <w:sz w:val="32"/>
          <w:szCs w:val="32"/>
          <w:shd w:val="clear" w:fill="FFFFFF"/>
          <w:lang w:val="en-US" w:eastAsia="zh-CN"/>
        </w:rPr>
        <w:t>性婴幼儿照护服务</w:t>
      </w:r>
      <w:r>
        <w:rPr>
          <w:rFonts w:hint="eastAsia" w:ascii="仿宋_GB2312" w:hAnsi="仿宋_GB2312" w:eastAsia="仿宋_GB2312" w:cs="仿宋_GB2312"/>
          <w:b/>
          <w:bCs/>
          <w:i w:val="0"/>
          <w:iCs w:val="0"/>
          <w:caps w:val="0"/>
          <w:color w:val="030303"/>
          <w:spacing w:val="0"/>
          <w:kern w:val="21"/>
          <w:sz w:val="32"/>
          <w:szCs w:val="32"/>
          <w:shd w:val="clear" w:fill="FFFFFF"/>
        </w:rPr>
        <w:t>补助</w:t>
      </w:r>
      <w:r>
        <w:rPr>
          <w:rFonts w:hint="eastAsia" w:ascii="仿宋_GB2312" w:hAnsi="仿宋_GB2312" w:eastAsia="仿宋_GB2312" w:cs="仿宋_GB2312"/>
          <w:b/>
          <w:bCs/>
          <w:i w:val="0"/>
          <w:iCs w:val="0"/>
          <w:caps w:val="0"/>
          <w:color w:val="030303"/>
          <w:spacing w:val="0"/>
          <w:kern w:val="21"/>
          <w:sz w:val="32"/>
          <w:szCs w:val="32"/>
          <w:shd w:val="clear" w:fill="FFFFFF"/>
          <w:lang w:eastAsia="zh-CN"/>
        </w:rPr>
        <w:t>。</w:t>
      </w:r>
      <w:r>
        <w:rPr>
          <w:rFonts w:hint="eastAsia" w:ascii="仿宋_GB2312" w:hAnsi="仿宋_GB2312" w:eastAsia="仿宋_GB2312" w:cs="仿宋_GB2312"/>
          <w:i w:val="0"/>
          <w:iCs w:val="0"/>
          <w:caps w:val="0"/>
          <w:color w:val="030303"/>
          <w:spacing w:val="0"/>
          <w:kern w:val="21"/>
          <w:sz w:val="32"/>
          <w:szCs w:val="32"/>
          <w:shd w:val="clear" w:fill="FFFFFF"/>
          <w:lang w:eastAsia="zh-CN"/>
        </w:rPr>
        <w:t>支持企业事业单位、社会组织、公民个人等社会力量建设普惠婴幼儿照护机构</w:t>
      </w:r>
      <w:r>
        <w:rPr>
          <w:rFonts w:hint="eastAsia" w:ascii="仿宋_GB2312" w:hAnsi="仿宋_GB2312" w:eastAsia="仿宋_GB2312" w:cs="仿宋_GB2312"/>
          <w:i w:val="0"/>
          <w:iCs w:val="0"/>
          <w:caps w:val="0"/>
          <w:color w:val="030303"/>
          <w:spacing w:val="0"/>
          <w:kern w:val="21"/>
          <w:sz w:val="32"/>
          <w:szCs w:val="32"/>
          <w:shd w:val="clear" w:fill="FFFFFF"/>
          <w:lang w:val="en-US" w:eastAsia="zh-CN"/>
        </w:rPr>
        <w:t>,</w:t>
      </w:r>
      <w:r>
        <w:rPr>
          <w:rFonts w:hint="eastAsia" w:ascii="仿宋_GB2312" w:hAnsi="仿宋_GB2312" w:eastAsia="仿宋_GB2312" w:cs="仿宋_GB2312"/>
          <w:i w:val="0"/>
          <w:iCs w:val="0"/>
          <w:caps w:val="0"/>
          <w:color w:val="030303"/>
          <w:spacing w:val="0"/>
          <w:kern w:val="21"/>
          <w:sz w:val="32"/>
          <w:szCs w:val="32"/>
          <w:shd w:val="clear" w:fill="FFFFFF"/>
          <w:lang w:eastAsia="zh-CN"/>
        </w:rPr>
        <w:t>提供普惠性婴幼儿照护服务，</w:t>
      </w:r>
      <w:r>
        <w:rPr>
          <w:rFonts w:hint="eastAsia" w:ascii="仿宋_GB2312" w:hAnsi="仿宋_GB2312" w:eastAsia="仿宋_GB2312" w:cs="仿宋_GB2312"/>
          <w:i w:val="0"/>
          <w:iCs w:val="0"/>
          <w:caps w:val="0"/>
          <w:color w:val="030303"/>
          <w:spacing w:val="0"/>
          <w:kern w:val="21"/>
          <w:sz w:val="32"/>
          <w:szCs w:val="32"/>
          <w:shd w:val="clear" w:fill="FFFFFF"/>
          <w:lang w:val="en-US" w:eastAsia="zh-CN"/>
        </w:rPr>
        <w:t>补助资金统筹用于</w:t>
      </w:r>
      <w:r>
        <w:rPr>
          <w:rFonts w:hint="eastAsia" w:ascii="仿宋_GB2312" w:hAnsi="仿宋_GB2312" w:eastAsia="仿宋_GB2312" w:cs="仿宋_GB2312"/>
          <w:i w:val="0"/>
          <w:iCs w:val="0"/>
          <w:caps w:val="0"/>
          <w:color w:val="030303"/>
          <w:spacing w:val="0"/>
          <w:kern w:val="21"/>
          <w:sz w:val="32"/>
          <w:szCs w:val="32"/>
          <w:shd w:val="clear" w:fill="FFFFFF"/>
        </w:rPr>
        <w:t>普惠</w:t>
      </w:r>
      <w:r>
        <w:rPr>
          <w:rFonts w:hint="eastAsia" w:ascii="仿宋_GB2312" w:hAnsi="仿宋_GB2312" w:eastAsia="仿宋_GB2312" w:cs="仿宋_GB2312"/>
          <w:i w:val="0"/>
          <w:iCs w:val="0"/>
          <w:caps w:val="0"/>
          <w:color w:val="030303"/>
          <w:spacing w:val="0"/>
          <w:kern w:val="21"/>
          <w:sz w:val="32"/>
          <w:szCs w:val="32"/>
          <w:shd w:val="clear" w:fill="FFFFFF"/>
          <w:lang w:val="en-US" w:eastAsia="zh-CN"/>
        </w:rPr>
        <w:t>性</w:t>
      </w:r>
      <w:r>
        <w:rPr>
          <w:rFonts w:hint="eastAsia" w:ascii="仿宋_GB2312" w:hAnsi="仿宋_GB2312" w:eastAsia="仿宋_GB2312" w:cs="仿宋_GB2312"/>
          <w:i w:val="0"/>
          <w:iCs w:val="0"/>
          <w:caps w:val="0"/>
          <w:color w:val="030303"/>
          <w:spacing w:val="0"/>
          <w:kern w:val="21"/>
          <w:sz w:val="32"/>
          <w:szCs w:val="32"/>
          <w:shd w:val="clear" w:fill="FFFFFF"/>
        </w:rPr>
        <w:t>托位</w:t>
      </w:r>
      <w:r>
        <w:rPr>
          <w:rFonts w:hint="eastAsia" w:ascii="仿宋_GB2312" w:hAnsi="仿宋_GB2312" w:eastAsia="仿宋_GB2312" w:cs="仿宋_GB2312"/>
          <w:i w:val="0"/>
          <w:iCs w:val="0"/>
          <w:caps w:val="0"/>
          <w:color w:val="030303"/>
          <w:spacing w:val="0"/>
          <w:kern w:val="21"/>
          <w:sz w:val="32"/>
          <w:szCs w:val="32"/>
          <w:shd w:val="clear" w:fill="FFFFFF"/>
          <w:lang w:val="en-US" w:eastAsia="zh-CN"/>
        </w:rPr>
        <w:t>建设补助和运营</w:t>
      </w:r>
      <w:r>
        <w:rPr>
          <w:rFonts w:hint="eastAsia" w:ascii="仿宋_GB2312" w:hAnsi="仿宋_GB2312" w:eastAsia="仿宋_GB2312" w:cs="仿宋_GB2312"/>
          <w:i w:val="0"/>
          <w:iCs w:val="0"/>
          <w:caps w:val="0"/>
          <w:color w:val="030303"/>
          <w:spacing w:val="0"/>
          <w:kern w:val="21"/>
          <w:sz w:val="32"/>
          <w:szCs w:val="32"/>
          <w:shd w:val="clear" w:fill="FFFFFF"/>
        </w:rPr>
        <w:t>补助</w:t>
      </w:r>
      <w:r>
        <w:rPr>
          <w:rFonts w:hint="eastAsia" w:ascii="仿宋_GB2312" w:hAnsi="仿宋_GB2312" w:eastAsia="仿宋_GB2312" w:cs="仿宋_GB2312"/>
          <w:i w:val="0"/>
          <w:iCs w:val="0"/>
          <w:caps w:val="0"/>
          <w:color w:val="030303"/>
          <w:spacing w:val="0"/>
          <w:kern w:val="21"/>
          <w:sz w:val="32"/>
          <w:szCs w:val="32"/>
          <w:shd w:val="clear" w:fill="FFFFFF"/>
          <w:lang w:val="en-US" w:eastAsia="zh-CN"/>
        </w:rPr>
        <w:t>项目。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仿宋_GB2312" w:hAnsi="仿宋_GB2312" w:eastAsia="仿宋_GB2312" w:cs="仿宋_GB2312"/>
          <w:i w:val="0"/>
          <w:iCs w:val="0"/>
          <w:caps w:val="0"/>
          <w:color w:val="auto"/>
          <w:spacing w:val="0"/>
          <w:kern w:val="21"/>
          <w:sz w:val="32"/>
          <w:szCs w:val="32"/>
          <w:highlight w:val="none"/>
          <w:shd w:val="clear" w:fill="FFFFFF"/>
          <w:lang w:val="en-US" w:eastAsia="zh-CN"/>
        </w:rPr>
      </w:pPr>
      <w:r>
        <w:rPr>
          <w:rFonts w:hint="eastAsia" w:ascii="仿宋_GB2312" w:hAnsi="仿宋_GB2312" w:eastAsia="仿宋_GB2312" w:cs="仿宋_GB2312"/>
          <w:b/>
          <w:bCs/>
          <w:i w:val="0"/>
          <w:iCs w:val="0"/>
          <w:caps w:val="0"/>
          <w:color w:val="030303"/>
          <w:spacing w:val="0"/>
          <w:kern w:val="21"/>
          <w:sz w:val="32"/>
          <w:szCs w:val="32"/>
          <w:shd w:val="clear" w:fill="FFFFFF"/>
        </w:rPr>
        <w:t>（二）</w:t>
      </w:r>
      <w:r>
        <w:rPr>
          <w:rFonts w:hint="eastAsia" w:ascii="仿宋_GB2312" w:hAnsi="仿宋_GB2312" w:eastAsia="仿宋_GB2312" w:cs="仿宋_GB2312"/>
          <w:b/>
          <w:bCs/>
          <w:i w:val="0"/>
          <w:iCs w:val="0"/>
          <w:caps w:val="0"/>
          <w:color w:val="030303"/>
          <w:spacing w:val="0"/>
          <w:kern w:val="21"/>
          <w:sz w:val="32"/>
          <w:szCs w:val="32"/>
          <w:shd w:val="clear" w:fill="FFFFFF"/>
          <w:lang w:val="en-US" w:eastAsia="zh-CN"/>
        </w:rPr>
        <w:t>社区婴幼儿照护服务补助。</w:t>
      </w:r>
      <w:r>
        <w:rPr>
          <w:rFonts w:hint="eastAsia" w:ascii="仿宋_GB2312" w:hAnsi="仿宋_GB2312" w:eastAsia="仿宋_GB2312" w:cs="仿宋_GB2312"/>
          <w:b w:val="0"/>
          <w:bCs w:val="0"/>
          <w:i w:val="0"/>
          <w:iCs w:val="0"/>
          <w:caps w:val="0"/>
          <w:color w:val="030303"/>
          <w:spacing w:val="0"/>
          <w:kern w:val="21"/>
          <w:sz w:val="32"/>
          <w:szCs w:val="32"/>
          <w:shd w:val="clear" w:fill="FFFFFF"/>
          <w:lang w:val="en-US" w:eastAsia="zh-CN"/>
        </w:rPr>
        <w:t>支持村社区</w:t>
      </w:r>
      <w:r>
        <w:rPr>
          <w:rFonts w:hint="eastAsia" w:ascii="仿宋_GB2312" w:hAnsi="仿宋_GB2312" w:eastAsia="仿宋_GB2312" w:cs="仿宋_GB2312"/>
          <w:i w:val="0"/>
          <w:iCs w:val="0"/>
          <w:caps w:val="0"/>
          <w:color w:val="030303"/>
          <w:spacing w:val="0"/>
          <w:kern w:val="21"/>
          <w:sz w:val="32"/>
          <w:szCs w:val="32"/>
          <w:shd w:val="clear" w:fill="FFFFFF"/>
          <w:lang w:val="en-US" w:eastAsia="zh-CN"/>
        </w:rPr>
        <w:t>婴幼儿照护服务驿</w:t>
      </w:r>
      <w:r>
        <w:rPr>
          <w:rFonts w:hint="eastAsia" w:ascii="仿宋_GB2312" w:hAnsi="仿宋_GB2312" w:eastAsia="仿宋_GB2312" w:cs="仿宋_GB2312"/>
          <w:i w:val="0"/>
          <w:iCs w:val="0"/>
          <w:caps w:val="0"/>
          <w:color w:val="auto"/>
          <w:spacing w:val="0"/>
          <w:kern w:val="21"/>
          <w:sz w:val="32"/>
          <w:szCs w:val="32"/>
          <w:shd w:val="clear" w:fill="FFFFFF"/>
          <w:lang w:val="en-US" w:eastAsia="zh-CN"/>
        </w:rPr>
        <w:t>站、家庭托育点以及儿童早期发展、家庭养育健康指导等社区照护</w:t>
      </w:r>
      <w:r>
        <w:rPr>
          <w:rFonts w:hint="eastAsia" w:ascii="仿宋_GB2312" w:hAnsi="仿宋_GB2312" w:eastAsia="仿宋_GB2312" w:cs="仿宋_GB2312"/>
          <w:i w:val="0"/>
          <w:iCs w:val="0"/>
          <w:caps w:val="0"/>
          <w:color w:val="030303"/>
          <w:spacing w:val="0"/>
          <w:kern w:val="21"/>
          <w:sz w:val="32"/>
          <w:szCs w:val="32"/>
          <w:shd w:val="clear" w:fill="FFFFFF"/>
          <w:lang w:val="en-US" w:eastAsia="zh-CN"/>
        </w:rPr>
        <w:t>服务发展，补助资金统筹用于社区婴幼儿照护服务设施建设和运</w:t>
      </w:r>
      <w:r>
        <w:rPr>
          <w:rFonts w:hint="eastAsia" w:ascii="仿宋_GB2312" w:hAnsi="仿宋_GB2312" w:eastAsia="仿宋_GB2312" w:cs="仿宋_GB2312"/>
          <w:i w:val="0"/>
          <w:iCs w:val="0"/>
          <w:caps w:val="0"/>
          <w:color w:val="030303"/>
          <w:spacing w:val="0"/>
          <w:kern w:val="21"/>
          <w:sz w:val="32"/>
          <w:szCs w:val="32"/>
          <w:highlight w:val="none"/>
          <w:shd w:val="clear" w:fill="FFFFFF"/>
          <w:lang w:val="en-US" w:eastAsia="zh-CN"/>
        </w:rPr>
        <w:t>营、家庭养育入户指导、家庭养育筛查、家庭养育</w:t>
      </w:r>
      <w:r>
        <w:rPr>
          <w:rFonts w:hint="eastAsia" w:ascii="仿宋_GB2312" w:hAnsi="仿宋_GB2312" w:eastAsia="仿宋_GB2312" w:cs="仿宋_GB2312"/>
          <w:i w:val="0"/>
          <w:iCs w:val="0"/>
          <w:caps w:val="0"/>
          <w:color w:val="auto"/>
          <w:spacing w:val="0"/>
          <w:kern w:val="21"/>
          <w:sz w:val="32"/>
          <w:szCs w:val="32"/>
          <w:highlight w:val="none"/>
          <w:shd w:val="clear" w:fill="FFFFFF"/>
          <w:lang w:val="en-US" w:eastAsia="zh-CN"/>
        </w:rPr>
        <w:t>小组活</w:t>
      </w:r>
      <w:r>
        <w:rPr>
          <w:rFonts w:hint="eastAsia" w:ascii="仿宋_GB2312" w:hAnsi="仿宋_GB2312" w:eastAsia="仿宋_GB2312" w:cs="仿宋_GB2312"/>
          <w:i w:val="0"/>
          <w:iCs w:val="0"/>
          <w:caps w:val="0"/>
          <w:color w:val="030303"/>
          <w:spacing w:val="0"/>
          <w:kern w:val="21"/>
          <w:sz w:val="32"/>
          <w:szCs w:val="32"/>
          <w:highlight w:val="none"/>
          <w:shd w:val="clear" w:fill="FFFFFF"/>
          <w:lang w:val="en-US" w:eastAsia="zh-CN"/>
        </w:rPr>
        <w:t>动等服</w:t>
      </w:r>
      <w:r>
        <w:rPr>
          <w:rFonts w:hint="eastAsia" w:ascii="仿宋_GB2312" w:hAnsi="仿宋_GB2312" w:eastAsia="仿宋_GB2312" w:cs="仿宋_GB2312"/>
          <w:i w:val="0"/>
          <w:iCs w:val="0"/>
          <w:caps w:val="0"/>
          <w:color w:val="030303"/>
          <w:spacing w:val="0"/>
          <w:kern w:val="21"/>
          <w:sz w:val="32"/>
          <w:szCs w:val="32"/>
          <w:shd w:val="clear" w:fill="FFFFFF"/>
          <w:lang w:val="en-US" w:eastAsia="zh-CN"/>
        </w:rPr>
        <w:t>务项</w:t>
      </w:r>
      <w:r>
        <w:rPr>
          <w:rFonts w:hint="eastAsia" w:ascii="仿宋_GB2312" w:hAnsi="仿宋_GB2312" w:eastAsia="仿宋_GB2312" w:cs="仿宋_GB2312"/>
          <w:i w:val="0"/>
          <w:iCs w:val="0"/>
          <w:caps w:val="0"/>
          <w:color w:val="auto"/>
          <w:spacing w:val="0"/>
          <w:kern w:val="21"/>
          <w:sz w:val="32"/>
          <w:szCs w:val="32"/>
          <w:highlight w:val="none"/>
          <w:shd w:val="clear" w:fill="FFFFFF"/>
          <w:lang w:val="en-US" w:eastAsia="zh-CN"/>
        </w:rPr>
        <w:t>目，财政按照全区常住人口不低于0.5元/人的标准落实配套经费。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仿宋_GB2312" w:hAnsi="仿宋_GB2312" w:eastAsia="仿宋_GB2312" w:cs="仿宋_GB2312"/>
          <w:i w:val="0"/>
          <w:iCs w:val="0"/>
          <w:caps w:val="0"/>
          <w:color w:val="030303"/>
          <w:spacing w:val="0"/>
          <w:kern w:val="21"/>
          <w:sz w:val="32"/>
          <w:szCs w:val="32"/>
          <w:lang w:val="en-US" w:eastAsia="zh-CN"/>
        </w:rPr>
      </w:pPr>
      <w:r>
        <w:rPr>
          <w:rFonts w:hint="eastAsia" w:ascii="仿宋_GB2312" w:hAnsi="仿宋_GB2312" w:eastAsia="仿宋_GB2312" w:cs="仿宋_GB2312"/>
          <w:b/>
          <w:bCs/>
          <w:i w:val="0"/>
          <w:iCs w:val="0"/>
          <w:caps w:val="0"/>
          <w:color w:val="030303"/>
          <w:spacing w:val="0"/>
          <w:kern w:val="21"/>
          <w:sz w:val="32"/>
          <w:szCs w:val="32"/>
          <w:shd w:val="clear" w:fill="FFFFFF"/>
        </w:rPr>
        <w:t>（三）</w:t>
      </w:r>
      <w:r>
        <w:rPr>
          <w:rFonts w:hint="eastAsia" w:ascii="仿宋_GB2312" w:hAnsi="仿宋_GB2312" w:eastAsia="仿宋_GB2312" w:cs="仿宋_GB2312"/>
          <w:b/>
          <w:bCs/>
          <w:i w:val="0"/>
          <w:iCs w:val="0"/>
          <w:caps w:val="0"/>
          <w:color w:val="030303"/>
          <w:spacing w:val="0"/>
          <w:kern w:val="21"/>
          <w:sz w:val="32"/>
          <w:szCs w:val="32"/>
          <w:shd w:val="clear" w:fill="FFFFFF"/>
          <w:lang w:val="en-US" w:eastAsia="zh-CN"/>
        </w:rPr>
        <w:t>示范性奖励</w:t>
      </w:r>
      <w:r>
        <w:rPr>
          <w:rFonts w:hint="eastAsia" w:ascii="仿宋_GB2312" w:hAnsi="仿宋_GB2312" w:eastAsia="仿宋_GB2312" w:cs="仿宋_GB2312"/>
          <w:b/>
          <w:bCs/>
          <w:i w:val="0"/>
          <w:iCs w:val="0"/>
          <w:caps w:val="0"/>
          <w:color w:val="030303"/>
          <w:spacing w:val="0"/>
          <w:kern w:val="21"/>
          <w:sz w:val="32"/>
          <w:szCs w:val="32"/>
          <w:shd w:val="clear" w:fill="FFFFFF"/>
        </w:rPr>
        <w:t>补助</w:t>
      </w:r>
      <w:r>
        <w:rPr>
          <w:rFonts w:hint="eastAsia" w:ascii="仿宋_GB2312" w:hAnsi="仿宋_GB2312" w:eastAsia="仿宋_GB2312" w:cs="仿宋_GB2312"/>
          <w:b/>
          <w:bCs/>
          <w:i w:val="0"/>
          <w:iCs w:val="0"/>
          <w:caps w:val="0"/>
          <w:color w:val="030303"/>
          <w:spacing w:val="0"/>
          <w:kern w:val="21"/>
          <w:sz w:val="32"/>
          <w:szCs w:val="32"/>
          <w:shd w:val="clear" w:fill="FFFFFF"/>
          <w:lang w:eastAsia="zh-CN"/>
        </w:rPr>
        <w:t>。</w:t>
      </w:r>
      <w:r>
        <w:rPr>
          <w:rFonts w:hint="eastAsia" w:ascii="仿宋_GB2312" w:hAnsi="仿宋_GB2312" w:eastAsia="仿宋_GB2312" w:cs="仿宋_GB2312"/>
          <w:i w:val="0"/>
          <w:iCs w:val="0"/>
          <w:caps w:val="0"/>
          <w:color w:val="030303"/>
          <w:spacing w:val="0"/>
          <w:kern w:val="21"/>
          <w:sz w:val="32"/>
          <w:szCs w:val="32"/>
          <w:shd w:val="clear" w:fill="FFFFFF"/>
          <w:lang w:eastAsia="zh-CN"/>
        </w:rPr>
        <w:t>支持婴幼儿照护服务质量提升和示范创建</w:t>
      </w:r>
      <w:r>
        <w:rPr>
          <w:rFonts w:hint="eastAsia" w:ascii="仿宋_GB2312" w:hAnsi="仿宋_GB2312" w:eastAsia="仿宋_GB2312" w:cs="仿宋_GB2312"/>
          <w:i w:val="0"/>
          <w:iCs w:val="0"/>
          <w:caps w:val="0"/>
          <w:color w:val="030303"/>
          <w:spacing w:val="0"/>
          <w:kern w:val="21"/>
          <w:sz w:val="32"/>
          <w:szCs w:val="32"/>
          <w:shd w:val="clear" w:fill="FFFFFF"/>
          <w:lang w:val="en-US" w:eastAsia="zh-CN"/>
        </w:rPr>
        <w:t>活动，区级财政在市级财政奖补的基础上，同步配套落实适当奖补经费。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黑体" w:hAnsi="黑体" w:eastAsia="黑体" w:cs="黑体"/>
          <w:i w:val="0"/>
          <w:iCs w:val="0"/>
          <w:caps w:val="0"/>
          <w:color w:val="030303"/>
          <w:spacing w:val="0"/>
          <w:sz w:val="32"/>
          <w:szCs w:val="32"/>
          <w:shd w:val="clear" w:fill="FFFFFF"/>
          <w:lang w:val="en-US" w:eastAsia="zh-CN"/>
        </w:rPr>
      </w:pPr>
      <w:r>
        <w:rPr>
          <w:rFonts w:hint="eastAsia" w:ascii="黑体" w:hAnsi="黑体" w:eastAsia="黑体" w:cs="黑体"/>
          <w:i w:val="0"/>
          <w:iCs w:val="0"/>
          <w:caps w:val="0"/>
          <w:color w:val="030303"/>
          <w:spacing w:val="0"/>
          <w:sz w:val="32"/>
          <w:szCs w:val="32"/>
          <w:shd w:val="clear" w:fill="FFFFFF"/>
          <w:lang w:val="en-US" w:eastAsia="zh-CN"/>
        </w:rPr>
        <w:t>二</w:t>
      </w:r>
      <w:r>
        <w:rPr>
          <w:rFonts w:hint="eastAsia" w:ascii="黑体" w:hAnsi="黑体" w:eastAsia="黑体" w:cs="黑体"/>
          <w:i w:val="0"/>
          <w:iCs w:val="0"/>
          <w:caps w:val="0"/>
          <w:color w:val="030303"/>
          <w:spacing w:val="0"/>
          <w:sz w:val="32"/>
          <w:szCs w:val="32"/>
          <w:shd w:val="clear" w:fill="FFFFFF"/>
        </w:rPr>
        <w:t>、资金补助对象</w:t>
      </w:r>
      <w:r>
        <w:rPr>
          <w:rFonts w:hint="eastAsia" w:ascii="黑体" w:hAnsi="黑体" w:eastAsia="黑体" w:cs="黑体"/>
          <w:i w:val="0"/>
          <w:iCs w:val="0"/>
          <w:caps w:val="0"/>
          <w:color w:val="030303"/>
          <w:spacing w:val="0"/>
          <w:sz w:val="32"/>
          <w:szCs w:val="32"/>
          <w:shd w:val="clear" w:fill="FFFFFF"/>
          <w:lang w:val="en-US" w:eastAsia="zh-CN"/>
        </w:rPr>
        <w:t>及补助标准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仿宋_GB2312" w:hAnsi="仿宋_GB2312" w:eastAsia="仿宋_GB2312" w:cs="仿宋_GB2312"/>
          <w:b/>
          <w:bCs/>
          <w:i w:val="0"/>
          <w:iCs w:val="0"/>
          <w:caps w:val="0"/>
          <w:color w:val="030303"/>
          <w:spacing w:val="0"/>
          <w:sz w:val="32"/>
          <w:szCs w:val="32"/>
          <w:shd w:val="clear" w:fill="FFFFFF"/>
          <w:lang w:eastAsia="zh-CN"/>
        </w:rPr>
      </w:pPr>
      <w:r>
        <w:rPr>
          <w:rFonts w:hint="eastAsia" w:ascii="仿宋_GB2312" w:hAnsi="仿宋_GB2312" w:eastAsia="仿宋_GB2312" w:cs="仿宋_GB2312"/>
          <w:b/>
          <w:bCs/>
          <w:i w:val="0"/>
          <w:iCs w:val="0"/>
          <w:caps w:val="0"/>
          <w:color w:val="030303"/>
          <w:spacing w:val="0"/>
          <w:sz w:val="32"/>
          <w:szCs w:val="32"/>
          <w:shd w:val="clear" w:fill="FFFFFF"/>
        </w:rPr>
        <w:t>（一）普惠</w:t>
      </w:r>
      <w:r>
        <w:rPr>
          <w:rFonts w:hint="eastAsia" w:ascii="仿宋_GB2312" w:hAnsi="仿宋_GB2312" w:eastAsia="仿宋_GB2312" w:cs="仿宋_GB2312"/>
          <w:b/>
          <w:bCs/>
          <w:i w:val="0"/>
          <w:iCs w:val="0"/>
          <w:caps w:val="0"/>
          <w:color w:val="030303"/>
          <w:spacing w:val="0"/>
          <w:sz w:val="32"/>
          <w:szCs w:val="32"/>
          <w:shd w:val="clear" w:fill="FFFFFF"/>
          <w:lang w:val="en-US" w:eastAsia="zh-CN"/>
        </w:rPr>
        <w:t>性婴幼儿照护服务</w:t>
      </w:r>
      <w:r>
        <w:rPr>
          <w:rFonts w:hint="eastAsia" w:ascii="仿宋_GB2312" w:hAnsi="仿宋_GB2312" w:eastAsia="仿宋_GB2312" w:cs="仿宋_GB2312"/>
          <w:b/>
          <w:bCs/>
          <w:i w:val="0"/>
          <w:iCs w:val="0"/>
          <w:caps w:val="0"/>
          <w:color w:val="030303"/>
          <w:spacing w:val="0"/>
          <w:sz w:val="32"/>
          <w:szCs w:val="32"/>
          <w:shd w:val="clear" w:fill="FFFFFF"/>
        </w:rPr>
        <w:t>补助</w:t>
      </w:r>
      <w:r>
        <w:rPr>
          <w:rFonts w:hint="eastAsia" w:ascii="仿宋_GB2312" w:hAnsi="仿宋_GB2312" w:eastAsia="仿宋_GB2312" w:cs="仿宋_GB2312"/>
          <w:b/>
          <w:bCs/>
          <w:i w:val="0"/>
          <w:iCs w:val="0"/>
          <w:caps w:val="0"/>
          <w:color w:val="030303"/>
          <w:spacing w:val="0"/>
          <w:sz w:val="32"/>
          <w:szCs w:val="32"/>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030303"/>
          <w:spacing w:val="0"/>
          <w:sz w:val="32"/>
          <w:szCs w:val="32"/>
          <w:shd w:val="clear" w:fill="FFFFFF"/>
          <w:lang w:eastAsia="zh-CN"/>
        </w:rPr>
      </w:pPr>
      <w:r>
        <w:rPr>
          <w:rFonts w:hint="eastAsia" w:ascii="楷体_GB2312" w:hAnsi="楷体_GB2312" w:eastAsia="楷体_GB2312" w:cs="楷体_GB2312"/>
          <w:b w:val="0"/>
          <w:bCs w:val="0"/>
          <w:i w:val="0"/>
          <w:iCs w:val="0"/>
          <w:caps w:val="0"/>
          <w:color w:val="030303"/>
          <w:spacing w:val="0"/>
          <w:sz w:val="32"/>
          <w:szCs w:val="32"/>
          <w:shd w:val="clear" w:fill="FFFFFF"/>
          <w:lang w:val="en-US" w:eastAsia="zh-CN"/>
        </w:rPr>
        <w:t>1.普惠婴幼儿照护机构认定。</w:t>
      </w:r>
      <w:r>
        <w:rPr>
          <w:rFonts w:hint="eastAsia" w:ascii="仿宋_GB2312" w:hAnsi="仿宋_GB2312" w:eastAsia="仿宋_GB2312" w:cs="仿宋_GB2312"/>
          <w:b w:val="0"/>
          <w:bCs w:val="0"/>
          <w:i w:val="0"/>
          <w:iCs w:val="0"/>
          <w:caps w:val="0"/>
          <w:color w:val="030303"/>
          <w:spacing w:val="0"/>
          <w:sz w:val="32"/>
          <w:szCs w:val="32"/>
          <w:highlight w:val="none"/>
          <w:shd w:val="clear" w:fill="FFFFFF"/>
          <w:lang w:val="en-US" w:eastAsia="zh-CN"/>
        </w:rPr>
        <w:t>辖区内经依法登记并经卫生健康部门备案的</w:t>
      </w:r>
      <w:r>
        <w:rPr>
          <w:rFonts w:hint="eastAsia" w:ascii="仿宋_GB2312" w:hAnsi="仿宋_GB2312" w:eastAsia="仿宋_GB2312" w:cs="仿宋_GB2312"/>
          <w:i w:val="0"/>
          <w:iCs w:val="0"/>
          <w:caps w:val="0"/>
          <w:color w:val="030303"/>
          <w:spacing w:val="0"/>
          <w:sz w:val="32"/>
          <w:szCs w:val="32"/>
          <w:shd w:val="clear" w:fill="FFFFFF"/>
          <w:lang w:eastAsia="zh-CN"/>
        </w:rPr>
        <w:t>婴幼儿照护</w:t>
      </w:r>
      <w:r>
        <w:rPr>
          <w:rFonts w:hint="eastAsia" w:ascii="仿宋_GB2312" w:hAnsi="仿宋_GB2312" w:eastAsia="仿宋_GB2312" w:cs="仿宋_GB2312"/>
          <w:b w:val="0"/>
          <w:bCs w:val="0"/>
          <w:i w:val="0"/>
          <w:iCs w:val="0"/>
          <w:caps w:val="0"/>
          <w:color w:val="030303"/>
          <w:spacing w:val="0"/>
          <w:sz w:val="32"/>
          <w:szCs w:val="32"/>
          <w:highlight w:val="none"/>
          <w:shd w:val="clear" w:fill="FFFFFF"/>
          <w:lang w:val="en-US" w:eastAsia="zh-CN"/>
        </w:rPr>
        <w:t>机构，</w:t>
      </w:r>
      <w:r>
        <w:rPr>
          <w:rFonts w:hint="eastAsia" w:ascii="仿宋_GB2312" w:hAnsi="仿宋_GB2312" w:eastAsia="仿宋_GB2312" w:cs="仿宋_GB2312"/>
          <w:b w:val="0"/>
          <w:bCs w:val="0"/>
          <w:i w:val="0"/>
          <w:iCs w:val="0"/>
          <w:caps w:val="0"/>
          <w:color w:val="030303"/>
          <w:spacing w:val="0"/>
          <w:sz w:val="32"/>
          <w:szCs w:val="32"/>
          <w:highlight w:val="none"/>
          <w:shd w:val="clear" w:fill="FFFFFF"/>
          <w:lang w:eastAsia="zh-CN"/>
        </w:rPr>
        <w:t>均可参与普惠</w:t>
      </w:r>
      <w:r>
        <w:rPr>
          <w:rFonts w:hint="eastAsia" w:ascii="仿宋_GB2312" w:hAnsi="仿宋_GB2312" w:eastAsia="仿宋_GB2312" w:cs="仿宋_GB2312"/>
          <w:i w:val="0"/>
          <w:iCs w:val="0"/>
          <w:caps w:val="0"/>
          <w:color w:val="030303"/>
          <w:spacing w:val="0"/>
          <w:sz w:val="32"/>
          <w:szCs w:val="32"/>
          <w:shd w:val="clear" w:fill="FFFFFF"/>
          <w:lang w:eastAsia="zh-CN"/>
        </w:rPr>
        <w:t>婴幼儿照护</w:t>
      </w:r>
      <w:r>
        <w:rPr>
          <w:rFonts w:hint="eastAsia" w:ascii="仿宋_GB2312" w:hAnsi="仿宋_GB2312" w:eastAsia="仿宋_GB2312" w:cs="仿宋_GB2312"/>
          <w:b w:val="0"/>
          <w:bCs w:val="0"/>
          <w:i w:val="0"/>
          <w:iCs w:val="0"/>
          <w:caps w:val="0"/>
          <w:color w:val="030303"/>
          <w:spacing w:val="0"/>
          <w:sz w:val="32"/>
          <w:szCs w:val="32"/>
          <w:highlight w:val="none"/>
          <w:shd w:val="clear" w:fill="FFFFFF"/>
          <w:lang w:eastAsia="zh-CN"/>
        </w:rPr>
        <w:t>机构</w:t>
      </w:r>
      <w:r>
        <w:rPr>
          <w:rFonts w:hint="eastAsia" w:ascii="仿宋_GB2312" w:hAnsi="仿宋_GB2312" w:eastAsia="仿宋_GB2312" w:cs="仿宋_GB2312"/>
          <w:b w:val="0"/>
          <w:bCs w:val="0"/>
          <w:i w:val="0"/>
          <w:iCs w:val="0"/>
          <w:caps w:val="0"/>
          <w:color w:val="030303"/>
          <w:spacing w:val="0"/>
          <w:sz w:val="32"/>
          <w:szCs w:val="32"/>
          <w:highlight w:val="none"/>
          <w:shd w:val="clear" w:fill="FFFFFF"/>
          <w:lang w:val="en-US" w:eastAsia="zh-CN"/>
        </w:rPr>
        <w:t>认定，</w:t>
      </w:r>
      <w:r>
        <w:rPr>
          <w:rFonts w:hint="eastAsia" w:ascii="仿宋_GB2312" w:hAnsi="仿宋_GB2312" w:eastAsia="仿宋_GB2312" w:cs="仿宋_GB2312"/>
          <w:b w:val="0"/>
          <w:bCs w:val="0"/>
          <w:i w:val="0"/>
          <w:iCs w:val="0"/>
          <w:caps w:val="0"/>
          <w:color w:val="030303"/>
          <w:spacing w:val="0"/>
          <w:sz w:val="32"/>
          <w:szCs w:val="32"/>
          <w:highlight w:val="none"/>
          <w:shd w:val="clear" w:fill="FFFFFF"/>
          <w:lang w:eastAsia="zh-CN"/>
        </w:rPr>
        <w:t>包括</w:t>
      </w:r>
      <w:r>
        <w:rPr>
          <w:rFonts w:hint="eastAsia" w:ascii="仿宋_GB2312" w:hAnsi="仿宋_GB2312" w:eastAsia="仿宋_GB2312" w:cs="仿宋_GB2312"/>
          <w:b w:val="0"/>
          <w:bCs w:val="0"/>
          <w:i w:val="0"/>
          <w:iCs w:val="0"/>
          <w:caps w:val="0"/>
          <w:color w:val="030303"/>
          <w:spacing w:val="0"/>
          <w:sz w:val="32"/>
          <w:szCs w:val="32"/>
          <w:highlight w:val="none"/>
          <w:shd w:val="clear" w:fill="FFFFFF"/>
          <w:lang w:val="en-US" w:eastAsia="zh-CN"/>
        </w:rPr>
        <w:t>社会力量办托育机构、公办托育机构、幼儿园托育部、社区托育服务机构等</w:t>
      </w:r>
      <w:r>
        <w:rPr>
          <w:rFonts w:hint="eastAsia" w:ascii="仿宋_GB2312" w:hAnsi="仿宋_GB2312" w:eastAsia="仿宋_GB2312" w:cs="仿宋_GB2312"/>
          <w:b w:val="0"/>
          <w:bCs w:val="0"/>
          <w:i w:val="0"/>
          <w:iCs w:val="0"/>
          <w:caps w:val="0"/>
          <w:color w:val="030303"/>
          <w:spacing w:val="0"/>
          <w:sz w:val="32"/>
          <w:szCs w:val="32"/>
          <w:highlight w:val="none"/>
          <w:shd w:val="clear" w:fill="FFFFFF"/>
          <w:lang w:eastAsia="zh-CN"/>
        </w:rPr>
        <w:t>。</w:t>
      </w:r>
      <w:r>
        <w:rPr>
          <w:rFonts w:hint="eastAsia" w:ascii="仿宋_GB2312" w:hAnsi="仿宋_GB2312" w:eastAsia="仿宋_GB2312" w:cs="仿宋_GB2312"/>
          <w:b w:val="0"/>
          <w:bCs w:val="0"/>
          <w:i w:val="0"/>
          <w:iCs w:val="0"/>
          <w:caps w:val="0"/>
          <w:color w:val="030303"/>
          <w:spacing w:val="0"/>
          <w:sz w:val="32"/>
          <w:szCs w:val="32"/>
          <w:highlight w:val="none"/>
          <w:shd w:val="clear" w:fill="FFFFFF"/>
          <w:lang w:val="en-US" w:eastAsia="zh-CN"/>
        </w:rPr>
        <w:t>具体</w:t>
      </w:r>
      <w:r>
        <w:rPr>
          <w:rFonts w:hint="eastAsia" w:ascii="仿宋_GB2312" w:hAnsi="仿宋_GB2312" w:eastAsia="仿宋_GB2312" w:cs="仿宋_GB2312"/>
          <w:b w:val="0"/>
          <w:bCs w:val="0"/>
          <w:i w:val="0"/>
          <w:iCs w:val="0"/>
          <w:caps w:val="0"/>
          <w:color w:val="030303"/>
          <w:spacing w:val="0"/>
          <w:sz w:val="32"/>
          <w:szCs w:val="32"/>
          <w:highlight w:val="none"/>
          <w:shd w:val="clear" w:fill="FFFFFF"/>
          <w:lang w:eastAsia="zh-CN"/>
        </w:rPr>
        <w:t>需</w:t>
      </w:r>
      <w:r>
        <w:rPr>
          <w:rFonts w:hint="eastAsia" w:ascii="仿宋_GB2312" w:hAnsi="仿宋_GB2312" w:eastAsia="仿宋_GB2312" w:cs="仿宋_GB2312"/>
          <w:b w:val="0"/>
          <w:bCs w:val="0"/>
          <w:i w:val="0"/>
          <w:iCs w:val="0"/>
          <w:caps w:val="0"/>
          <w:color w:val="030303"/>
          <w:spacing w:val="0"/>
          <w:sz w:val="32"/>
          <w:szCs w:val="32"/>
          <w:shd w:val="clear" w:fill="FFFFFF"/>
          <w:lang w:eastAsia="zh-CN"/>
        </w:rPr>
        <w:t xml:space="preserve">同时满足以下条件：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030303"/>
          <w:spacing w:val="0"/>
          <w:sz w:val="32"/>
          <w:szCs w:val="32"/>
          <w:shd w:val="clear" w:fill="FFFFFF"/>
          <w:lang w:val="en-US" w:eastAsia="zh-CN"/>
        </w:rPr>
      </w:pPr>
      <w:r>
        <w:rPr>
          <w:rFonts w:hint="eastAsia" w:ascii="仿宋_GB2312" w:hAnsi="仿宋_GB2312" w:eastAsia="仿宋_GB2312" w:cs="仿宋_GB2312"/>
          <w:b w:val="0"/>
          <w:bCs w:val="0"/>
          <w:i w:val="0"/>
          <w:iCs w:val="0"/>
          <w:caps w:val="0"/>
          <w:color w:val="030303"/>
          <w:spacing w:val="0"/>
          <w:sz w:val="32"/>
          <w:szCs w:val="32"/>
          <w:shd w:val="clear" w:fill="FFFFFF"/>
          <w:lang w:eastAsia="zh-CN"/>
        </w:rPr>
        <w:t>（</w:t>
      </w: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1</w:t>
      </w:r>
      <w:r>
        <w:rPr>
          <w:rFonts w:hint="eastAsia" w:ascii="仿宋_GB2312" w:hAnsi="仿宋_GB2312" w:eastAsia="仿宋_GB2312" w:cs="仿宋_GB2312"/>
          <w:b w:val="0"/>
          <w:bCs w:val="0"/>
          <w:i w:val="0"/>
          <w:iCs w:val="0"/>
          <w:caps w:val="0"/>
          <w:color w:val="030303"/>
          <w:spacing w:val="0"/>
          <w:sz w:val="32"/>
          <w:szCs w:val="32"/>
          <w:shd w:val="clear" w:fill="FFFFFF"/>
          <w:lang w:eastAsia="zh-CN"/>
        </w:rPr>
        <w:t>）承诺并执行</w:t>
      </w:r>
      <w:r>
        <w:rPr>
          <w:rFonts w:hint="eastAsia" w:ascii="仿宋_GB2312" w:hAnsi="仿宋_GB2312" w:eastAsia="仿宋_GB2312" w:cs="仿宋_GB2312"/>
          <w:i w:val="0"/>
          <w:iCs w:val="0"/>
          <w:caps w:val="0"/>
          <w:color w:val="030303"/>
          <w:spacing w:val="0"/>
          <w:sz w:val="32"/>
          <w:szCs w:val="32"/>
          <w:shd w:val="clear" w:fill="FFFFFF"/>
          <w:lang w:eastAsia="zh-CN"/>
        </w:rPr>
        <w:t>婴幼儿照护</w:t>
      </w:r>
      <w:r>
        <w:rPr>
          <w:rFonts w:hint="eastAsia" w:ascii="仿宋_GB2312" w:hAnsi="仿宋_GB2312" w:eastAsia="仿宋_GB2312" w:cs="仿宋_GB2312"/>
          <w:b w:val="0"/>
          <w:bCs w:val="0"/>
          <w:i w:val="0"/>
          <w:iCs w:val="0"/>
          <w:caps w:val="0"/>
          <w:color w:val="030303"/>
          <w:spacing w:val="0"/>
          <w:sz w:val="32"/>
          <w:szCs w:val="32"/>
          <w:shd w:val="clear" w:fill="FFFFFF"/>
          <w:lang w:eastAsia="zh-CN"/>
        </w:rPr>
        <w:t>服务收费价格不高于政府制定的普惠性</w:t>
      </w:r>
      <w:r>
        <w:rPr>
          <w:rFonts w:hint="eastAsia" w:ascii="仿宋_GB2312" w:hAnsi="仿宋_GB2312" w:eastAsia="仿宋_GB2312" w:cs="仿宋_GB2312"/>
          <w:i w:val="0"/>
          <w:iCs w:val="0"/>
          <w:caps w:val="0"/>
          <w:color w:val="030303"/>
          <w:spacing w:val="0"/>
          <w:sz w:val="32"/>
          <w:szCs w:val="32"/>
          <w:shd w:val="clear" w:fill="FFFFFF"/>
          <w:lang w:eastAsia="zh-CN"/>
        </w:rPr>
        <w:t>婴幼儿照护</w:t>
      </w:r>
      <w:r>
        <w:rPr>
          <w:rFonts w:hint="eastAsia" w:ascii="仿宋_GB2312" w:hAnsi="仿宋_GB2312" w:eastAsia="仿宋_GB2312" w:cs="仿宋_GB2312"/>
          <w:b w:val="0"/>
          <w:bCs w:val="0"/>
          <w:i w:val="0"/>
          <w:iCs w:val="0"/>
          <w:caps w:val="0"/>
          <w:color w:val="030303"/>
          <w:spacing w:val="0"/>
          <w:sz w:val="32"/>
          <w:szCs w:val="32"/>
          <w:shd w:val="clear" w:fill="FFFFFF"/>
          <w:lang w:eastAsia="zh-CN"/>
        </w:rPr>
        <w:t>服务指导价格，期限不少于</w:t>
      </w: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3年。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030303"/>
          <w:spacing w:val="0"/>
          <w:sz w:val="32"/>
          <w:szCs w:val="32"/>
          <w:shd w:val="clear" w:fill="FFFFFF"/>
          <w:lang w:val="en-US" w:eastAsia="zh-CN"/>
        </w:rPr>
      </w:pP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（2）</w:t>
      </w:r>
      <w:r>
        <w:rPr>
          <w:rFonts w:hint="eastAsia" w:ascii="仿宋_GB2312" w:hAnsi="仿宋_GB2312" w:eastAsia="仿宋_GB2312" w:cs="仿宋_GB2312"/>
          <w:i w:val="0"/>
          <w:iCs w:val="0"/>
          <w:caps w:val="0"/>
          <w:color w:val="030303"/>
          <w:spacing w:val="0"/>
          <w:sz w:val="32"/>
          <w:szCs w:val="32"/>
          <w:shd w:val="clear" w:fill="FFFFFF"/>
          <w:lang w:eastAsia="zh-CN"/>
        </w:rPr>
        <w:t>婴幼儿照</w:t>
      </w:r>
      <w:bookmarkStart w:id="0" w:name="_GoBack"/>
      <w:bookmarkEnd w:id="0"/>
      <w:r>
        <w:rPr>
          <w:rFonts w:hint="eastAsia" w:ascii="仿宋_GB2312" w:hAnsi="仿宋_GB2312" w:eastAsia="仿宋_GB2312" w:cs="仿宋_GB2312"/>
          <w:i w:val="0"/>
          <w:iCs w:val="0"/>
          <w:caps w:val="0"/>
          <w:color w:val="030303"/>
          <w:spacing w:val="0"/>
          <w:sz w:val="32"/>
          <w:szCs w:val="32"/>
          <w:shd w:val="clear" w:fill="FFFFFF"/>
          <w:lang w:eastAsia="zh-CN"/>
        </w:rPr>
        <w:t>护</w:t>
      </w: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服务应符合国家、省、市有关</w:t>
      </w:r>
      <w:r>
        <w:rPr>
          <w:rFonts w:hint="eastAsia" w:ascii="仿宋_GB2312" w:hAnsi="仿宋_GB2312" w:eastAsia="仿宋_GB2312" w:cs="仿宋_GB2312"/>
          <w:i w:val="0"/>
          <w:iCs w:val="0"/>
          <w:caps w:val="0"/>
          <w:color w:val="030303"/>
          <w:spacing w:val="0"/>
          <w:sz w:val="32"/>
          <w:szCs w:val="32"/>
          <w:shd w:val="clear" w:fill="FFFFFF"/>
          <w:lang w:eastAsia="zh-CN"/>
        </w:rPr>
        <w:t>婴幼儿照护</w:t>
      </w: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服务的相关标准和规范，三年内没有发生歧视、体罚、变相体罚、侮辱、虐待等伤害婴幼儿的行为，没有发生重大安全事故、严重失信等造成严重不良社会影响的行为。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030303"/>
          <w:spacing w:val="0"/>
          <w:sz w:val="32"/>
          <w:szCs w:val="32"/>
          <w:shd w:val="clear" w:fill="FFFFFF"/>
          <w:lang w:eastAsia="zh-CN"/>
        </w:rPr>
      </w:pPr>
      <w:r>
        <w:rPr>
          <w:rFonts w:hint="eastAsia" w:ascii="仿宋_GB2312" w:hAnsi="仿宋_GB2312" w:eastAsia="仿宋_GB2312" w:cs="仿宋_GB2312"/>
          <w:b w:val="0"/>
          <w:bCs w:val="0"/>
          <w:i w:val="0"/>
          <w:iCs w:val="0"/>
          <w:caps w:val="0"/>
          <w:color w:val="030303"/>
          <w:spacing w:val="0"/>
          <w:sz w:val="32"/>
          <w:szCs w:val="32"/>
          <w:shd w:val="clear" w:fill="FFFFFF"/>
          <w:lang w:eastAsia="zh-CN"/>
        </w:rPr>
        <w:t>（</w:t>
      </w: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3</w:t>
      </w:r>
      <w:r>
        <w:rPr>
          <w:rFonts w:hint="eastAsia" w:ascii="仿宋_GB2312" w:hAnsi="仿宋_GB2312" w:eastAsia="仿宋_GB2312" w:cs="仿宋_GB2312"/>
          <w:b w:val="0"/>
          <w:bCs w:val="0"/>
          <w:i w:val="0"/>
          <w:iCs w:val="0"/>
          <w:caps w:val="0"/>
          <w:color w:val="030303"/>
          <w:spacing w:val="0"/>
          <w:sz w:val="32"/>
          <w:szCs w:val="32"/>
          <w:shd w:val="clear" w:fill="FFFFFF"/>
          <w:lang w:eastAsia="zh-CN"/>
        </w:rPr>
        <w:t>）</w:t>
      </w: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机构举办主体应当是自然人、法人或其他组织，且无不良征信记录，机构</w:t>
      </w:r>
      <w:r>
        <w:rPr>
          <w:rFonts w:hint="eastAsia" w:ascii="仿宋_GB2312" w:hAnsi="仿宋_GB2312" w:eastAsia="仿宋_GB2312" w:cs="仿宋_GB2312"/>
          <w:b w:val="0"/>
          <w:bCs w:val="0"/>
          <w:i w:val="0"/>
          <w:iCs w:val="0"/>
          <w:caps w:val="0"/>
          <w:color w:val="030303"/>
          <w:spacing w:val="0"/>
          <w:sz w:val="32"/>
          <w:szCs w:val="32"/>
          <w:shd w:val="clear" w:fill="FFFFFF"/>
          <w:lang w:eastAsia="zh-CN"/>
        </w:rPr>
        <w:t>登记性质为非营利性、或者收费标准</w:t>
      </w: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不高于区级划定的民办普惠性</w:t>
      </w:r>
      <w:r>
        <w:rPr>
          <w:rFonts w:hint="eastAsia" w:ascii="仿宋_GB2312" w:hAnsi="仿宋_GB2312" w:eastAsia="仿宋_GB2312" w:cs="仿宋_GB2312"/>
          <w:i w:val="0"/>
          <w:iCs w:val="0"/>
          <w:caps w:val="0"/>
          <w:color w:val="030303"/>
          <w:spacing w:val="0"/>
          <w:sz w:val="32"/>
          <w:szCs w:val="32"/>
          <w:shd w:val="clear" w:fill="FFFFFF"/>
          <w:lang w:eastAsia="zh-CN"/>
        </w:rPr>
        <w:t>婴幼儿照护服务</w:t>
      </w: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收费最高标准</w:t>
      </w:r>
      <w:r>
        <w:rPr>
          <w:rFonts w:hint="eastAsia" w:ascii="仿宋_GB2312" w:hAnsi="仿宋_GB2312" w:eastAsia="仿宋_GB2312" w:cs="仿宋_GB2312"/>
          <w:b w:val="0"/>
          <w:bCs w:val="0"/>
          <w:i w:val="0"/>
          <w:iCs w:val="0"/>
          <w:caps w:val="0"/>
          <w:color w:val="030303"/>
          <w:spacing w:val="0"/>
          <w:sz w:val="32"/>
          <w:szCs w:val="32"/>
          <w:shd w:val="clear" w:fill="FFFFFF"/>
          <w:lang w:eastAsia="zh-CN"/>
        </w:rPr>
        <w:t>的营利性机构。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030303"/>
          <w:spacing w:val="0"/>
          <w:sz w:val="32"/>
          <w:szCs w:val="32"/>
          <w:shd w:val="clear" w:fill="FFFFFF"/>
          <w:lang w:eastAsia="zh-CN"/>
        </w:rPr>
      </w:pPr>
      <w:r>
        <w:rPr>
          <w:rFonts w:hint="eastAsia" w:ascii="仿宋_GB2312" w:hAnsi="仿宋_GB2312" w:eastAsia="仿宋_GB2312" w:cs="仿宋_GB2312"/>
          <w:b w:val="0"/>
          <w:bCs w:val="0"/>
          <w:i w:val="0"/>
          <w:iCs w:val="0"/>
          <w:caps w:val="0"/>
          <w:color w:val="030303"/>
          <w:spacing w:val="0"/>
          <w:sz w:val="32"/>
          <w:szCs w:val="32"/>
          <w:shd w:val="clear" w:fill="FFFFFF"/>
          <w:lang w:eastAsia="zh-CN"/>
        </w:rPr>
        <w:t>（</w:t>
      </w: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4</w:t>
      </w:r>
      <w:r>
        <w:rPr>
          <w:rFonts w:hint="eastAsia" w:ascii="仿宋_GB2312" w:hAnsi="仿宋_GB2312" w:eastAsia="仿宋_GB2312" w:cs="仿宋_GB2312"/>
          <w:b w:val="0"/>
          <w:bCs w:val="0"/>
          <w:i w:val="0"/>
          <w:iCs w:val="0"/>
          <w:caps w:val="0"/>
          <w:color w:val="030303"/>
          <w:spacing w:val="0"/>
          <w:sz w:val="32"/>
          <w:szCs w:val="32"/>
          <w:shd w:val="clear" w:fill="FFFFFF"/>
          <w:lang w:eastAsia="zh-CN"/>
        </w:rPr>
        <w:t>）经</w:t>
      </w: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区卫生健康局</w:t>
      </w:r>
      <w:r>
        <w:rPr>
          <w:rFonts w:hint="eastAsia" w:ascii="仿宋_GB2312" w:hAnsi="仿宋_GB2312" w:eastAsia="仿宋_GB2312" w:cs="仿宋_GB2312"/>
          <w:b w:val="0"/>
          <w:bCs w:val="0"/>
          <w:i w:val="0"/>
          <w:iCs w:val="0"/>
          <w:caps w:val="0"/>
          <w:color w:val="030303"/>
          <w:spacing w:val="0"/>
          <w:sz w:val="32"/>
          <w:szCs w:val="32"/>
          <w:shd w:val="clear" w:fill="FFFFFF"/>
          <w:lang w:eastAsia="zh-CN"/>
        </w:rPr>
        <w:t>备案，取得登记备案证件，</w:t>
      </w: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且按备案</w:t>
      </w:r>
      <w:r>
        <w:rPr>
          <w:rFonts w:hint="eastAsia" w:ascii="仿宋_GB2312" w:hAnsi="仿宋_GB2312" w:eastAsia="仿宋_GB2312" w:cs="仿宋_GB2312"/>
          <w:b w:val="0"/>
          <w:bCs w:val="0"/>
          <w:i w:val="0"/>
          <w:iCs w:val="0"/>
          <w:caps w:val="0"/>
          <w:color w:val="030303"/>
          <w:spacing w:val="0"/>
          <w:sz w:val="32"/>
          <w:szCs w:val="32"/>
          <w:shd w:val="clear" w:fill="FFFFFF"/>
          <w:lang w:eastAsia="zh-CN"/>
        </w:rPr>
        <w:t>核定规模招托，办托行为规范。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FF0000"/>
          <w:spacing w:val="0"/>
          <w:sz w:val="32"/>
          <w:szCs w:val="32"/>
          <w:shd w:val="clear" w:fill="FFFFFF"/>
          <w:lang w:val="en-US" w:eastAsia="zh-CN"/>
        </w:rPr>
      </w:pPr>
      <w:r>
        <w:rPr>
          <w:rFonts w:hint="eastAsia" w:ascii="仿宋_GB2312" w:hAnsi="仿宋_GB2312" w:eastAsia="仿宋_GB2312" w:cs="仿宋_GB2312"/>
          <w:b w:val="0"/>
          <w:bCs w:val="0"/>
          <w:i w:val="0"/>
          <w:iCs w:val="0"/>
          <w:caps w:val="0"/>
          <w:color w:val="030303"/>
          <w:spacing w:val="0"/>
          <w:sz w:val="32"/>
          <w:szCs w:val="32"/>
          <w:shd w:val="clear" w:fill="FFFFFF"/>
          <w:lang w:eastAsia="zh-CN"/>
        </w:rPr>
        <w:t>（</w:t>
      </w: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5）收费合理合规，与区卫生健康局签订普惠</w:t>
      </w:r>
      <w:r>
        <w:rPr>
          <w:rFonts w:hint="eastAsia" w:ascii="仿宋_GB2312" w:hAnsi="仿宋_GB2312" w:eastAsia="仿宋_GB2312" w:cs="仿宋_GB2312"/>
          <w:i w:val="0"/>
          <w:iCs w:val="0"/>
          <w:caps w:val="0"/>
          <w:color w:val="030303"/>
          <w:spacing w:val="0"/>
          <w:sz w:val="32"/>
          <w:szCs w:val="32"/>
          <w:shd w:val="clear" w:fill="FFFFFF"/>
          <w:lang w:eastAsia="zh-CN"/>
        </w:rPr>
        <w:t>婴幼儿照护</w:t>
      </w: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机构办托协议书，保证在普惠</w:t>
      </w:r>
      <w:r>
        <w:rPr>
          <w:rFonts w:hint="eastAsia" w:ascii="仿宋_GB2312" w:hAnsi="仿宋_GB2312" w:eastAsia="仿宋_GB2312" w:cs="仿宋_GB2312"/>
          <w:i w:val="0"/>
          <w:iCs w:val="0"/>
          <w:caps w:val="0"/>
          <w:color w:val="030303"/>
          <w:spacing w:val="0"/>
          <w:sz w:val="32"/>
          <w:szCs w:val="32"/>
          <w:shd w:val="clear" w:fill="FFFFFF"/>
          <w:lang w:eastAsia="zh-CN"/>
        </w:rPr>
        <w:t>婴幼儿照护</w:t>
      </w: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资金补助期内，收费标准保持相对稳定，</w:t>
      </w:r>
      <w:r>
        <w:rPr>
          <w:rFonts w:hint="eastAsia" w:ascii="仿宋_GB2312" w:hAnsi="仿宋_GB2312" w:eastAsia="仿宋_GB2312" w:cs="仿宋_GB2312"/>
          <w:b w:val="0"/>
          <w:bCs w:val="0"/>
          <w:i w:val="0"/>
          <w:iCs w:val="0"/>
          <w:caps w:val="0"/>
          <w:color w:val="030303"/>
          <w:spacing w:val="0"/>
          <w:sz w:val="32"/>
          <w:szCs w:val="32"/>
          <w:shd w:val="clear" w:fill="FFFFFF"/>
          <w:lang w:eastAsia="zh-CN"/>
        </w:rPr>
        <w:t>一次性收取</w:t>
      </w:r>
      <w:r>
        <w:rPr>
          <w:rFonts w:hint="eastAsia" w:ascii="仿宋_GB2312" w:hAnsi="仿宋_GB2312" w:eastAsia="仿宋_GB2312" w:cs="仿宋_GB2312"/>
          <w:i w:val="0"/>
          <w:iCs w:val="0"/>
          <w:caps w:val="0"/>
          <w:color w:val="030303"/>
          <w:spacing w:val="0"/>
          <w:sz w:val="32"/>
          <w:szCs w:val="32"/>
          <w:shd w:val="clear" w:fill="FFFFFF"/>
          <w:lang w:eastAsia="zh-CN"/>
        </w:rPr>
        <w:t>婴幼儿照护</w:t>
      </w:r>
      <w:r>
        <w:rPr>
          <w:rFonts w:hint="eastAsia" w:ascii="仿宋_GB2312" w:hAnsi="仿宋_GB2312" w:eastAsia="仿宋_GB2312" w:cs="仿宋_GB2312"/>
          <w:b w:val="0"/>
          <w:bCs w:val="0"/>
          <w:i w:val="0"/>
          <w:iCs w:val="0"/>
          <w:caps w:val="0"/>
          <w:color w:val="030303"/>
          <w:spacing w:val="0"/>
          <w:sz w:val="32"/>
          <w:szCs w:val="32"/>
          <w:shd w:val="clear" w:fill="FFFFFF"/>
          <w:lang w:eastAsia="zh-CN"/>
        </w:rPr>
        <w:t>服务费用不</w:t>
      </w: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得</w:t>
      </w:r>
      <w:r>
        <w:rPr>
          <w:rFonts w:hint="eastAsia" w:ascii="仿宋_GB2312" w:hAnsi="仿宋_GB2312" w:eastAsia="仿宋_GB2312" w:cs="仿宋_GB2312"/>
          <w:b w:val="0"/>
          <w:bCs w:val="0"/>
          <w:i w:val="0"/>
          <w:iCs w:val="0"/>
          <w:caps w:val="0"/>
          <w:color w:val="030303"/>
          <w:spacing w:val="0"/>
          <w:sz w:val="32"/>
          <w:szCs w:val="32"/>
          <w:shd w:val="clear" w:fill="FFFFFF"/>
          <w:lang w:eastAsia="zh-CN"/>
        </w:rPr>
        <w:t>超过</w:t>
      </w:r>
      <w:r>
        <w:rPr>
          <w:rFonts w:hint="eastAsia" w:ascii="仿宋_GB2312" w:hAnsi="仿宋_GB2312" w:eastAsia="仿宋_GB2312" w:cs="仿宋_GB2312"/>
          <w:kern w:val="2"/>
          <w:sz w:val="32"/>
          <w:szCs w:val="32"/>
          <w:lang w:val="en-US" w:eastAsia="zh-CN" w:bidi="ar-SA"/>
        </w:rPr>
        <w:t>3</w:t>
      </w:r>
      <w:r>
        <w:rPr>
          <w:rFonts w:hint="eastAsia" w:ascii="仿宋_GB2312" w:hAnsi="仿宋_GB2312" w:eastAsia="仿宋_GB2312" w:cs="仿宋_GB2312"/>
          <w:b w:val="0"/>
          <w:bCs w:val="0"/>
          <w:i w:val="0"/>
          <w:iCs w:val="0"/>
          <w:caps w:val="0"/>
          <w:color w:val="030303"/>
          <w:spacing w:val="0"/>
          <w:sz w:val="32"/>
          <w:szCs w:val="32"/>
          <w:shd w:val="clear" w:fill="FFFFFF"/>
          <w:lang w:eastAsia="zh-CN"/>
        </w:rPr>
        <w:t>个月，</w:t>
      </w: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且按规定进行收费公示。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030303"/>
          <w:spacing w:val="0"/>
          <w:sz w:val="32"/>
          <w:szCs w:val="32"/>
          <w:shd w:val="clear" w:fill="FFFFFF"/>
          <w:lang w:eastAsia="zh-CN"/>
        </w:rPr>
      </w:pP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（6）财务管理规范，开设托育费专用账户，</w:t>
      </w:r>
      <w:r>
        <w:rPr>
          <w:rFonts w:hint="eastAsia" w:ascii="仿宋_GB2312" w:hAnsi="仿宋_GB2312" w:eastAsia="仿宋_GB2312" w:cs="仿宋_GB2312"/>
          <w:b w:val="0"/>
          <w:bCs w:val="0"/>
          <w:i w:val="0"/>
          <w:iCs w:val="0"/>
          <w:caps w:val="0"/>
          <w:color w:val="030303"/>
          <w:spacing w:val="0"/>
          <w:sz w:val="32"/>
          <w:szCs w:val="32"/>
          <w:shd w:val="clear" w:fill="FFFFFF"/>
          <w:lang w:eastAsia="zh-CN"/>
        </w:rPr>
        <w:t>财务</w:t>
      </w: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独立核算、制度健全、运转良好</w:t>
      </w:r>
      <w:r>
        <w:rPr>
          <w:rFonts w:hint="eastAsia" w:ascii="仿宋_GB2312" w:hAnsi="仿宋_GB2312" w:eastAsia="仿宋_GB2312" w:cs="仿宋_GB2312"/>
          <w:b w:val="0"/>
          <w:bCs w:val="0"/>
          <w:i w:val="0"/>
          <w:iCs w:val="0"/>
          <w:caps w:val="0"/>
          <w:color w:val="030303"/>
          <w:spacing w:val="0"/>
          <w:sz w:val="32"/>
          <w:szCs w:val="32"/>
          <w:highlight w:val="none"/>
          <w:shd w:val="clear" w:fill="FFFFFF"/>
          <w:lang w:val="en-US" w:eastAsia="zh-CN"/>
        </w:rPr>
        <w:t>，向婴幼儿监护人收取的费用须及时入账，并开具合法票据，</w:t>
      </w:r>
      <w:r>
        <w:rPr>
          <w:rFonts w:hint="eastAsia" w:ascii="仿宋_GB2312" w:hAnsi="仿宋_GB2312" w:eastAsia="仿宋_GB2312" w:cs="仿宋_GB2312"/>
          <w:b w:val="0"/>
          <w:bCs w:val="0"/>
          <w:i w:val="0"/>
          <w:iCs w:val="0"/>
          <w:caps w:val="0"/>
          <w:color w:val="030303"/>
          <w:spacing w:val="0"/>
          <w:sz w:val="32"/>
          <w:szCs w:val="32"/>
          <w:highlight w:val="none"/>
          <w:shd w:val="clear" w:fill="FFFFFF"/>
          <w:lang w:eastAsia="zh-CN"/>
        </w:rPr>
        <w:t>无克</w:t>
      </w:r>
      <w:r>
        <w:rPr>
          <w:rFonts w:hint="eastAsia" w:ascii="仿宋_GB2312" w:hAnsi="仿宋_GB2312" w:eastAsia="仿宋_GB2312" w:cs="仿宋_GB2312"/>
          <w:b w:val="0"/>
          <w:bCs w:val="0"/>
          <w:i w:val="0"/>
          <w:iCs w:val="0"/>
          <w:caps w:val="0"/>
          <w:color w:val="030303"/>
          <w:spacing w:val="0"/>
          <w:sz w:val="32"/>
          <w:szCs w:val="32"/>
          <w:shd w:val="clear" w:fill="FFFFFF"/>
          <w:lang w:eastAsia="zh-CN"/>
        </w:rPr>
        <w:t>扣或变相侵</w:t>
      </w:r>
      <w:r>
        <w:rPr>
          <w:rFonts w:hint="eastAsia" w:ascii="仿宋_GB2312" w:hAnsi="仿宋_GB2312" w:eastAsia="仿宋_GB2312" w:cs="仿宋_GB2312"/>
          <w:b w:val="0"/>
          <w:bCs w:val="0"/>
          <w:i w:val="0"/>
          <w:iCs w:val="0"/>
          <w:caps w:val="0"/>
          <w:color w:val="auto"/>
          <w:spacing w:val="0"/>
          <w:sz w:val="32"/>
          <w:szCs w:val="32"/>
          <w:shd w:val="clear" w:fill="FFFFFF"/>
          <w:lang w:eastAsia="zh-CN"/>
        </w:rPr>
        <w:t>占婴幼</w:t>
      </w:r>
      <w:r>
        <w:rPr>
          <w:rFonts w:hint="eastAsia" w:ascii="仿宋_GB2312" w:hAnsi="仿宋_GB2312" w:eastAsia="仿宋_GB2312" w:cs="仿宋_GB2312"/>
          <w:b w:val="0"/>
          <w:bCs w:val="0"/>
          <w:i w:val="0"/>
          <w:iCs w:val="0"/>
          <w:caps w:val="0"/>
          <w:color w:val="030303"/>
          <w:spacing w:val="0"/>
          <w:sz w:val="32"/>
          <w:szCs w:val="32"/>
          <w:shd w:val="clear" w:fill="FFFFFF"/>
          <w:lang w:eastAsia="zh-CN"/>
        </w:rPr>
        <w:t>儿伙食费的行为。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030303"/>
          <w:spacing w:val="0"/>
          <w:sz w:val="32"/>
          <w:szCs w:val="32"/>
          <w:shd w:val="clear" w:fill="FFFFFF"/>
          <w:lang w:val="en-US" w:eastAsia="zh-CN"/>
        </w:rPr>
      </w:pPr>
      <w:r>
        <w:rPr>
          <w:rFonts w:hint="eastAsia" w:ascii="仿宋_GB2312" w:hAnsi="仿宋_GB2312" w:eastAsia="仿宋_GB2312" w:cs="仿宋_GB2312"/>
          <w:b w:val="0"/>
          <w:bCs w:val="0"/>
          <w:i w:val="0"/>
          <w:iCs w:val="0"/>
          <w:caps w:val="0"/>
          <w:color w:val="030303"/>
          <w:spacing w:val="0"/>
          <w:sz w:val="32"/>
          <w:szCs w:val="32"/>
          <w:shd w:val="clear" w:fill="FFFFFF"/>
          <w:lang w:eastAsia="zh-CN"/>
        </w:rPr>
        <w:t>（</w:t>
      </w: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7</w:t>
      </w:r>
      <w:r>
        <w:rPr>
          <w:rFonts w:hint="eastAsia" w:ascii="仿宋_GB2312" w:hAnsi="仿宋_GB2312" w:eastAsia="仿宋_GB2312" w:cs="仿宋_GB2312"/>
          <w:b w:val="0"/>
          <w:bCs w:val="0"/>
          <w:i w:val="0"/>
          <w:iCs w:val="0"/>
          <w:caps w:val="0"/>
          <w:color w:val="030303"/>
          <w:spacing w:val="0"/>
          <w:sz w:val="32"/>
          <w:szCs w:val="32"/>
          <w:shd w:val="clear" w:fill="FFFFFF"/>
          <w:lang w:eastAsia="zh-CN"/>
        </w:rPr>
        <w:t>）</w:t>
      </w: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与婴幼儿监护人规范签订托育服务协议，明确双方的责任、权利义务、服务项目、收费标准以及争议纠纷处理办法等内容。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030303"/>
          <w:spacing w:val="0"/>
          <w:sz w:val="32"/>
          <w:szCs w:val="32"/>
          <w:shd w:val="clear" w:fill="FFFFFF"/>
          <w:lang w:val="en-US" w:eastAsia="zh-CN"/>
        </w:rPr>
      </w:pP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（8）机构内从业人员符合岗位</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任职要求，上岗证或资格证持证率达到</w:t>
      </w:r>
      <w:r>
        <w:rPr>
          <w:rFonts w:hint="eastAsia" w:ascii="仿宋_GB2312" w:hAnsi="仿宋_GB2312" w:eastAsia="仿宋_GB2312" w:cs="仿宋_GB2312"/>
          <w:b w:val="0"/>
          <w:bCs w:val="0"/>
          <w:i w:val="0"/>
          <w:iCs w:val="0"/>
          <w:caps w:val="0"/>
          <w:color w:val="auto"/>
          <w:spacing w:val="0"/>
          <w:sz w:val="32"/>
          <w:szCs w:val="32"/>
          <w:highlight w:val="none"/>
          <w:shd w:val="clear" w:fill="FFFFFF"/>
          <w:lang w:val="en-US" w:eastAsia="zh-CN"/>
        </w:rPr>
        <w:t>100%；</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依法保障从业人员工资、福利待遇，与从业人员签订劳动合同，为从业人员依</w:t>
      </w: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法缴纳“五险”。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对存在以下情形之一的，不予认定为普惠</w:t>
      </w:r>
      <w:r>
        <w:rPr>
          <w:rFonts w:hint="eastAsia" w:ascii="仿宋_GB2312" w:hAnsi="仿宋_GB2312" w:eastAsia="仿宋_GB2312" w:cs="仿宋_GB2312"/>
          <w:i w:val="0"/>
          <w:iCs w:val="0"/>
          <w:caps w:val="0"/>
          <w:color w:val="030303"/>
          <w:spacing w:val="0"/>
          <w:sz w:val="32"/>
          <w:szCs w:val="32"/>
          <w:shd w:val="clear" w:fill="FFFFFF"/>
          <w:lang w:eastAsia="zh-CN"/>
        </w:rPr>
        <w:t>婴幼儿照护</w:t>
      </w: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机构：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（1）未妥善处置经营活动中的各类纠纷，且正处于集体信访期间的（包括集体信访未妥善处置）；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机构法定代表人</w:t>
      </w:r>
      <w:r>
        <w:rPr>
          <w:rFonts w:hint="eastAsia" w:ascii="仿宋_GB2312" w:hAnsi="仿宋_GB2312" w:eastAsia="仿宋_GB2312" w:cs="仿宋_GB2312"/>
          <w:i w:val="0"/>
          <w:iCs w:val="0"/>
          <w:caps w:val="0"/>
          <w:color w:val="auto"/>
          <w:spacing w:val="0"/>
          <w:sz w:val="32"/>
          <w:szCs w:val="32"/>
          <w:shd w:val="clear" w:fill="FFFFFF"/>
          <w:lang w:eastAsia="zh-CN"/>
        </w:rPr>
        <w:t>被</w:t>
      </w:r>
      <w:r>
        <w:rPr>
          <w:rFonts w:hint="eastAsia" w:ascii="仿宋_GB2312" w:hAnsi="仿宋_GB2312" w:eastAsia="仿宋_GB2312" w:cs="仿宋_GB2312"/>
          <w:i w:val="0"/>
          <w:iCs w:val="0"/>
          <w:caps w:val="0"/>
          <w:color w:val="auto"/>
          <w:spacing w:val="0"/>
          <w:sz w:val="32"/>
          <w:szCs w:val="32"/>
          <w:shd w:val="clear" w:fill="FFFFFF"/>
        </w:rPr>
        <w:t>列入各级失信名单的；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（3）被市场监管部门列入异常经营名录的；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（4）近3年内发生安全、卫生责任事故、重大负面事件（舆情）的；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（5）</w:t>
      </w:r>
      <w:r>
        <w:rPr>
          <w:rFonts w:hint="eastAsia" w:ascii="仿宋_GB2312" w:hAnsi="仿宋_GB2312" w:eastAsia="仿宋_GB2312" w:cs="仿宋_GB2312"/>
          <w:i w:val="0"/>
          <w:iCs w:val="0"/>
          <w:caps w:val="0"/>
          <w:color w:val="auto"/>
          <w:spacing w:val="0"/>
          <w:sz w:val="32"/>
          <w:szCs w:val="32"/>
          <w:shd w:val="clear" w:fill="FFFFFF"/>
        </w:rPr>
        <w:t>申请年度内被治安、消防、市场监管、</w:t>
      </w:r>
      <w:r>
        <w:rPr>
          <w:rFonts w:hint="eastAsia" w:ascii="仿宋_GB2312" w:hAnsi="仿宋_GB2312" w:eastAsia="仿宋_GB2312" w:cs="仿宋_GB2312"/>
          <w:i w:val="0"/>
          <w:iCs w:val="0"/>
          <w:caps w:val="0"/>
          <w:color w:val="auto"/>
          <w:spacing w:val="0"/>
          <w:sz w:val="32"/>
          <w:szCs w:val="32"/>
          <w:shd w:val="clear" w:fill="FFFFFF"/>
          <w:lang w:val="en-US" w:eastAsia="zh-CN"/>
        </w:rPr>
        <w:t>卫生健康、</w:t>
      </w:r>
      <w:r>
        <w:rPr>
          <w:rFonts w:hint="eastAsia" w:ascii="仿宋_GB2312" w:hAnsi="仿宋_GB2312" w:eastAsia="仿宋_GB2312" w:cs="仿宋_GB2312"/>
          <w:i w:val="0"/>
          <w:iCs w:val="0"/>
          <w:caps w:val="0"/>
          <w:color w:val="auto"/>
          <w:spacing w:val="0"/>
          <w:sz w:val="32"/>
          <w:szCs w:val="32"/>
          <w:shd w:val="clear" w:fill="FFFFFF"/>
        </w:rPr>
        <w:t>教育等部门行政处罚的；</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030303"/>
          <w:spacing w:val="0"/>
          <w:sz w:val="32"/>
          <w:szCs w:val="32"/>
          <w:shd w:val="clear"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（6）存在其它违反法律法规情形的。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030303"/>
          <w:spacing w:val="0"/>
          <w:sz w:val="32"/>
          <w:szCs w:val="32"/>
          <w:shd w:val="clear" w:fill="FFFFFF"/>
          <w:lang w:val="en-US" w:eastAsia="zh-CN"/>
        </w:rPr>
      </w:pPr>
      <w:r>
        <w:rPr>
          <w:rFonts w:hint="eastAsia" w:ascii="楷体_GB2312" w:hAnsi="楷体_GB2312" w:eastAsia="楷体_GB2312" w:cs="楷体_GB2312"/>
          <w:b w:val="0"/>
          <w:bCs w:val="0"/>
          <w:i w:val="0"/>
          <w:iCs w:val="0"/>
          <w:caps w:val="0"/>
          <w:color w:val="030303"/>
          <w:spacing w:val="0"/>
          <w:sz w:val="32"/>
          <w:szCs w:val="32"/>
          <w:shd w:val="clear" w:fill="FFFFFF"/>
          <w:lang w:val="en-US" w:eastAsia="zh-CN"/>
        </w:rPr>
        <w:t>2.普惠性婴幼儿照护服务最高收费价格。</w:t>
      </w:r>
      <w:r>
        <w:rPr>
          <w:rFonts w:hint="eastAsia" w:ascii="仿宋_GB2312" w:hAnsi="仿宋_GB2312" w:eastAsia="仿宋_GB2312" w:cs="仿宋_GB2312"/>
          <w:b w:val="0"/>
          <w:bCs w:val="0"/>
          <w:i w:val="0"/>
          <w:iCs w:val="0"/>
          <w:caps w:val="0"/>
          <w:strike w:val="0"/>
          <w:dstrike w:val="0"/>
          <w:color w:val="030303"/>
          <w:spacing w:val="0"/>
          <w:sz w:val="32"/>
          <w:szCs w:val="32"/>
          <w:highlight w:val="none"/>
          <w:u w:val="none"/>
          <w:shd w:val="clear" w:fill="FFFFFF"/>
          <w:lang w:val="en-US" w:eastAsia="zh-CN"/>
        </w:rPr>
        <w:t>普惠性</w:t>
      </w:r>
      <w:r>
        <w:rPr>
          <w:rFonts w:hint="eastAsia" w:ascii="仿宋_GB2312" w:hAnsi="仿宋_GB2312" w:eastAsia="仿宋_GB2312" w:cs="仿宋_GB2312"/>
          <w:i w:val="0"/>
          <w:iCs w:val="0"/>
          <w:caps w:val="0"/>
          <w:color w:val="030303"/>
          <w:spacing w:val="0"/>
          <w:sz w:val="32"/>
          <w:szCs w:val="32"/>
          <w:shd w:val="clear" w:fill="FFFFFF"/>
          <w:lang w:eastAsia="zh-CN"/>
        </w:rPr>
        <w:t>婴幼儿照护</w:t>
      </w:r>
      <w:r>
        <w:rPr>
          <w:rFonts w:hint="eastAsia" w:ascii="仿宋_GB2312" w:hAnsi="仿宋_GB2312" w:eastAsia="仿宋_GB2312" w:cs="仿宋_GB2312"/>
          <w:b w:val="0"/>
          <w:bCs w:val="0"/>
          <w:i w:val="0"/>
          <w:iCs w:val="0"/>
          <w:caps w:val="0"/>
          <w:strike w:val="0"/>
          <w:dstrike w:val="0"/>
          <w:color w:val="030303"/>
          <w:spacing w:val="0"/>
          <w:sz w:val="32"/>
          <w:szCs w:val="32"/>
          <w:highlight w:val="none"/>
          <w:u w:val="none"/>
          <w:shd w:val="clear" w:fill="FFFFFF"/>
          <w:lang w:val="en-US" w:eastAsia="zh-CN"/>
        </w:rPr>
        <w:t>服务指导价格应低于城乡居民上一年度人均可支配收入的60%，幼儿园托育部按照区教育局规定的幼儿园普惠标准进行收费。</w:t>
      </w:r>
      <w:r>
        <w:rPr>
          <w:rFonts w:hint="eastAsia" w:ascii="仿宋_GB2312" w:hAnsi="仿宋_GB2312" w:eastAsia="仿宋_GB2312" w:cs="仿宋_GB2312"/>
          <w:b w:val="0"/>
          <w:bCs w:val="0"/>
          <w:i w:val="0"/>
          <w:iCs w:val="0"/>
          <w:caps w:val="0"/>
          <w:strike w:val="0"/>
          <w:dstrike w:val="0"/>
          <w:color w:val="auto"/>
          <w:spacing w:val="0"/>
          <w:sz w:val="32"/>
          <w:szCs w:val="32"/>
          <w:highlight w:val="none"/>
          <w:u w:val="none"/>
          <w:shd w:val="clear" w:fill="FFFFFF"/>
          <w:lang w:val="en-US" w:eastAsia="zh-CN"/>
        </w:rPr>
        <w:t>民办</w:t>
      </w:r>
      <w:r>
        <w:rPr>
          <w:rFonts w:hint="eastAsia" w:ascii="仿宋_GB2312" w:hAnsi="仿宋_GB2312" w:eastAsia="仿宋_GB2312" w:cs="仿宋_GB2312"/>
          <w:b w:val="0"/>
          <w:bCs w:val="0"/>
          <w:i w:val="0"/>
          <w:iCs w:val="0"/>
          <w:caps w:val="0"/>
          <w:strike w:val="0"/>
          <w:color w:val="auto"/>
          <w:spacing w:val="0"/>
          <w:sz w:val="32"/>
          <w:szCs w:val="32"/>
          <w:highlight w:val="none"/>
          <w:u w:val="none"/>
          <w:shd w:val="clear" w:fill="FFFFFF"/>
          <w:lang w:val="en-US" w:eastAsia="zh-CN"/>
        </w:rPr>
        <w:t>普</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惠</w:t>
      </w:r>
      <w:r>
        <w:rPr>
          <w:rFonts w:hint="eastAsia" w:ascii="仿宋_GB2312" w:hAnsi="仿宋_GB2312" w:eastAsia="仿宋_GB2312" w:cs="仿宋_GB2312"/>
          <w:i w:val="0"/>
          <w:iCs w:val="0"/>
          <w:caps w:val="0"/>
          <w:color w:val="030303"/>
          <w:spacing w:val="0"/>
          <w:sz w:val="32"/>
          <w:szCs w:val="32"/>
          <w:shd w:val="clear" w:fill="FFFFFF"/>
          <w:lang w:eastAsia="zh-CN"/>
        </w:rPr>
        <w:t>婴幼儿照护</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机构全日托最高收费指导价格每年调整一次，价格确定前应向社会公示，公示期不少于5天；确定后及时向社会公布。（2023年度全日托最高收费指导价格见附件）；国家、省级有关部门如有出台普惠性</w:t>
      </w:r>
      <w:r>
        <w:rPr>
          <w:rFonts w:hint="eastAsia" w:ascii="仿宋_GB2312" w:hAnsi="仿宋_GB2312" w:eastAsia="仿宋_GB2312" w:cs="仿宋_GB2312"/>
          <w:i w:val="0"/>
          <w:iCs w:val="0"/>
          <w:caps w:val="0"/>
          <w:color w:val="030303"/>
          <w:spacing w:val="0"/>
          <w:sz w:val="32"/>
          <w:szCs w:val="32"/>
          <w:shd w:val="clear" w:fill="FFFFFF"/>
          <w:lang w:eastAsia="zh-CN"/>
        </w:rPr>
        <w:t>婴幼儿照护</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服务指导价格的相关规定，从其规定。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030303"/>
          <w:spacing w:val="0"/>
          <w:sz w:val="32"/>
          <w:szCs w:val="32"/>
          <w:shd w:val="clear" w:fill="FFFFFF"/>
          <w:lang w:val="en-US" w:eastAsia="zh-CN"/>
        </w:rPr>
      </w:pP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普惠性</w:t>
      </w:r>
      <w:r>
        <w:rPr>
          <w:rFonts w:hint="eastAsia" w:ascii="仿宋_GB2312" w:hAnsi="仿宋_GB2312" w:eastAsia="仿宋_GB2312" w:cs="仿宋_GB2312"/>
          <w:i w:val="0"/>
          <w:iCs w:val="0"/>
          <w:caps w:val="0"/>
          <w:color w:val="030303"/>
          <w:spacing w:val="0"/>
          <w:sz w:val="32"/>
          <w:szCs w:val="32"/>
          <w:shd w:val="clear" w:fill="FFFFFF"/>
          <w:lang w:eastAsia="zh-CN"/>
        </w:rPr>
        <w:t>婴幼儿照护</w:t>
      </w: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服务收费项目包含保育费、代管费等基础性服务收费,不包含伙食费等拓展性服务收费</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。半日托每人每月收费不超过全日托50%；计时托按小时计算，每人每天1小时收费不超过全日托的20%，不足1小时的按</w:t>
      </w: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1小时计算。</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b w:val="0"/>
          <w:bCs w:val="0"/>
          <w:i w:val="0"/>
          <w:iCs w:val="0"/>
          <w:caps w:val="0"/>
          <w:color w:val="030303"/>
          <w:spacing w:val="0"/>
          <w:sz w:val="32"/>
          <w:szCs w:val="32"/>
          <w:shd w:val="clear" w:fill="FFFFFF"/>
          <w:lang w:val="en-US" w:eastAsia="zh-CN"/>
        </w:rPr>
      </w:pPr>
      <w:r>
        <w:rPr>
          <w:rFonts w:hint="eastAsia" w:ascii="楷体_GB2312" w:hAnsi="楷体_GB2312" w:eastAsia="楷体_GB2312" w:cs="楷体_GB2312"/>
          <w:b w:val="0"/>
          <w:bCs w:val="0"/>
          <w:i w:val="0"/>
          <w:iCs w:val="0"/>
          <w:caps w:val="0"/>
          <w:color w:val="030303"/>
          <w:spacing w:val="0"/>
          <w:sz w:val="32"/>
          <w:szCs w:val="32"/>
          <w:shd w:val="clear" w:fill="FFFFFF"/>
          <w:lang w:val="en-US" w:eastAsia="zh-CN"/>
        </w:rPr>
        <w:t>3.普惠性婴幼儿照护服务补助标准。</w:t>
      </w: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补助资金统筹用于普惠性托位建设补助和运营补助项目，补助有效期暂定为3年，后续根据上级政策再做调整。</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030303"/>
          <w:spacing w:val="0"/>
          <w:sz w:val="32"/>
          <w:szCs w:val="32"/>
          <w:shd w:val="clear" w:fill="FFFFFF"/>
          <w:lang w:val="en-US" w:eastAsia="zh-CN"/>
        </w:rPr>
      </w:pPr>
      <w:r>
        <w:rPr>
          <w:rFonts w:hint="eastAsia" w:ascii="楷体_GB2312" w:hAnsi="楷体_GB2312" w:eastAsia="楷体_GB2312" w:cs="楷体_GB2312"/>
          <w:b w:val="0"/>
          <w:bCs w:val="0"/>
          <w:i w:val="0"/>
          <w:iCs w:val="0"/>
          <w:caps w:val="0"/>
          <w:color w:val="030303"/>
          <w:spacing w:val="0"/>
          <w:sz w:val="32"/>
          <w:szCs w:val="32"/>
          <w:shd w:val="clear" w:fill="FFFFFF"/>
          <w:lang w:val="en-US" w:eastAsia="zh-CN"/>
        </w:rPr>
        <w:t>（1）普惠婴幼儿照护建设补助标准。</w:t>
      </w: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对2020年以来社会力量新建、扩建，经认定为普惠婴幼儿照护机构的，按每个托位1万元的标准给予一次性建设补助，补助资金按4：3：3比例分三年拨付，托育机构（托位）终止或撤除，剩余年度补助资金不再享受。民办普惠婴幼儿照护机构符合备案条件的教室可用面积，参照《浙江省幼儿园托班管理指南(试行)》标准，按照不少于2.5平方米/托位折算核定补助托位数量（每教室最高不超过20个托位，补助托位总数不得超过备案托位总数）。民办幼儿园新开设托班，完成登记备案，且提供普惠性婴幼儿照护服务的，享受同等补助政策。</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仿宋_GB2312" w:hAnsi="仿宋_GB2312" w:eastAsia="仿宋_GB2312" w:cs="仿宋_GB2312"/>
          <w:b w:val="0"/>
          <w:bCs w:val="0"/>
          <w:i w:val="0"/>
          <w:iCs w:val="0"/>
          <w:caps w:val="0"/>
          <w:color w:val="030303"/>
          <w:spacing w:val="0"/>
          <w:sz w:val="32"/>
          <w:szCs w:val="32"/>
          <w:shd w:val="clear" w:fill="FFFFFF"/>
          <w:lang w:val="en-US" w:eastAsia="zh-CN"/>
        </w:rPr>
      </w:pP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利用同一场所已享受过补助的托位或已享受过幼儿园有关建设补助的学位改建，或因举办主体变更等原因重新备案的，不再重复补助。已享受中央财政普惠托育建设项目补助的，仍可以申请普惠托育建设补助，但国家、市两级补助总额不超过项目总投资的75%。</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030303"/>
          <w:spacing w:val="0"/>
          <w:sz w:val="32"/>
          <w:szCs w:val="32"/>
          <w:shd w:val="clear" w:fill="FFFFFF"/>
          <w:lang w:val="en-US" w:eastAsia="zh-CN"/>
        </w:rPr>
      </w:pPr>
      <w:r>
        <w:rPr>
          <w:rFonts w:hint="eastAsia" w:ascii="楷体_GB2312" w:hAnsi="楷体_GB2312" w:eastAsia="楷体_GB2312" w:cs="楷体_GB2312"/>
          <w:b w:val="0"/>
          <w:bCs w:val="0"/>
          <w:i w:val="0"/>
          <w:iCs w:val="0"/>
          <w:caps w:val="0"/>
          <w:color w:val="030303"/>
          <w:spacing w:val="0"/>
          <w:sz w:val="32"/>
          <w:szCs w:val="32"/>
          <w:shd w:val="clear" w:fill="FFFFFF"/>
          <w:lang w:val="en-US" w:eastAsia="zh-CN"/>
        </w:rPr>
        <w:t>（2）普惠婴幼儿照护运营补助标准。</w:t>
      </w: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民办婴幼儿照护机构根据实际收托数（不超过机构备案托位数），从认定为普惠机构的次月起，按“托大班（混合班）300元/人/月、托小班500元/人/月、乳儿班800元/人/月”标准给予普惠婴幼儿照护运营补助；民办幼儿园托育部享受同等补助政策，公办幼儿园托育部和公办托育机构按50%标准予以运营补助；半日托、计时托定额补助标准按托育费收费比例计算。婴幼儿实际入托时间未到半个月的按半个月计算，超过半个月的按一个月计算。</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rPr>
          <w:rFonts w:hint="eastAsia" w:ascii="仿宋_GB2312" w:hAnsi="仿宋_GB2312" w:eastAsia="仿宋_GB2312" w:cs="仿宋_GB2312"/>
          <w:b/>
          <w:bCs/>
          <w:i w:val="0"/>
          <w:iCs w:val="0"/>
          <w:caps w:val="0"/>
          <w:color w:val="030303"/>
          <w:spacing w:val="0"/>
          <w:sz w:val="32"/>
          <w:szCs w:val="32"/>
          <w:shd w:val="clear" w:fill="FFFFFF"/>
          <w:lang w:val="en-US" w:eastAsia="zh-CN"/>
        </w:rPr>
      </w:pPr>
      <w:r>
        <w:rPr>
          <w:rFonts w:hint="eastAsia" w:ascii="仿宋_GB2312" w:hAnsi="仿宋_GB2312" w:eastAsia="仿宋_GB2312" w:cs="仿宋_GB2312"/>
          <w:b/>
          <w:bCs/>
          <w:i w:val="0"/>
          <w:iCs w:val="0"/>
          <w:caps w:val="0"/>
          <w:color w:val="030303"/>
          <w:spacing w:val="0"/>
          <w:sz w:val="32"/>
          <w:szCs w:val="32"/>
          <w:shd w:val="clear" w:fill="FFFFFF"/>
        </w:rPr>
        <w:t>（二）</w:t>
      </w:r>
      <w:r>
        <w:rPr>
          <w:rFonts w:hint="eastAsia" w:ascii="仿宋_GB2312" w:hAnsi="仿宋_GB2312" w:eastAsia="仿宋_GB2312" w:cs="仿宋_GB2312"/>
          <w:b/>
          <w:bCs/>
          <w:i w:val="0"/>
          <w:iCs w:val="0"/>
          <w:caps w:val="0"/>
          <w:color w:val="030303"/>
          <w:spacing w:val="0"/>
          <w:sz w:val="32"/>
          <w:szCs w:val="32"/>
          <w:shd w:val="clear" w:fill="FFFFFF"/>
          <w:lang w:val="en-US" w:eastAsia="zh-CN"/>
        </w:rPr>
        <w:t>社区婴幼儿照护服务补助。</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b w:val="0"/>
          <w:bCs w:val="0"/>
          <w:i w:val="0"/>
          <w:iCs w:val="0"/>
          <w:caps w:val="0"/>
          <w:color w:val="030303"/>
          <w:spacing w:val="0"/>
          <w:sz w:val="32"/>
          <w:szCs w:val="32"/>
          <w:shd w:val="clear" w:fill="FFFFFF"/>
          <w:lang w:val="en-US" w:eastAsia="zh-CN"/>
        </w:rPr>
      </w:pPr>
      <w:r>
        <w:rPr>
          <w:rFonts w:hint="eastAsia" w:ascii="楷体_GB2312" w:hAnsi="楷体_GB2312" w:eastAsia="楷体_GB2312" w:cs="楷体_GB2312"/>
          <w:b w:val="0"/>
          <w:bCs w:val="0"/>
          <w:i w:val="0"/>
          <w:iCs w:val="0"/>
          <w:caps w:val="0"/>
          <w:color w:val="030303"/>
          <w:spacing w:val="0"/>
          <w:sz w:val="32"/>
          <w:szCs w:val="32"/>
          <w:shd w:val="clear" w:fill="FFFFFF"/>
          <w:lang w:val="en-US" w:eastAsia="zh-CN"/>
        </w:rPr>
        <w:t>1.社区婴幼儿照护服务补助对象。</w:t>
      </w: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开展婴幼儿照护服务驿站建设、家庭托育点以及儿童早期发展、家庭养育健康指导等服务的村社区。</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b w:val="0"/>
          <w:bCs w:val="0"/>
          <w:i w:val="0"/>
          <w:iCs w:val="0"/>
          <w:caps w:val="0"/>
          <w:color w:val="030303"/>
          <w:spacing w:val="0"/>
          <w:sz w:val="32"/>
          <w:szCs w:val="32"/>
          <w:shd w:val="clear" w:fill="FFFFFF"/>
          <w:lang w:val="en-US" w:eastAsia="zh-CN"/>
        </w:rPr>
      </w:pPr>
      <w:r>
        <w:rPr>
          <w:rFonts w:hint="eastAsia" w:ascii="楷体_GB2312" w:hAnsi="楷体_GB2312" w:eastAsia="楷体_GB2312" w:cs="楷体_GB2312"/>
          <w:b w:val="0"/>
          <w:bCs w:val="0"/>
          <w:i w:val="0"/>
          <w:iCs w:val="0"/>
          <w:caps w:val="0"/>
          <w:color w:val="030303"/>
          <w:spacing w:val="0"/>
          <w:sz w:val="32"/>
          <w:szCs w:val="32"/>
          <w:shd w:val="clear" w:fill="FFFFFF"/>
          <w:lang w:val="en-US" w:eastAsia="zh-CN"/>
        </w:rPr>
        <w:t>2.社区婴幼儿照护服务补助标准。</w:t>
      </w: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对2023年起新建、改建、扩建，经审核验收，达到省级规范性建设标准的婴幼儿照护服务驿站给予建设补助；对规范运营的婴幼儿照护服务驿站，以及规范开展家庭养育入户指导、家庭养育筛查、家庭养育小组活动等服务的村社区给予运营补助。</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 w:hAnsi="仿宋" w:eastAsia="仿宋" w:cs="仿宋"/>
          <w:i w:val="0"/>
          <w:iCs w:val="0"/>
          <w:caps w:val="0"/>
          <w:color w:val="030303"/>
          <w:spacing w:val="0"/>
          <w:sz w:val="32"/>
          <w:szCs w:val="32"/>
        </w:rPr>
      </w:pPr>
      <w:r>
        <w:rPr>
          <w:rFonts w:hint="eastAsia" w:ascii="楷体_GB2312" w:hAnsi="楷体_GB2312" w:eastAsia="楷体_GB2312" w:cs="楷体_GB2312"/>
          <w:b w:val="0"/>
          <w:bCs w:val="0"/>
          <w:i w:val="0"/>
          <w:iCs w:val="0"/>
          <w:caps w:val="0"/>
          <w:color w:val="030303"/>
          <w:spacing w:val="0"/>
          <w:sz w:val="32"/>
          <w:szCs w:val="32"/>
          <w:shd w:val="clear" w:fill="FFFFFF"/>
          <w:lang w:val="en-US" w:eastAsia="zh-CN"/>
        </w:rPr>
        <w:t>（1）社区婴幼儿照护建设补助标准。</w:t>
      </w: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对通过验收，达到省级婴幼儿建设标准的婴幼儿照护服务驿站，给予一次性5万元/家的建设补助。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i w:val="0"/>
          <w:iCs w:val="0"/>
          <w:caps w:val="0"/>
          <w:color w:val="030303"/>
          <w:spacing w:val="0"/>
          <w:sz w:val="32"/>
          <w:szCs w:val="32"/>
          <w:shd w:val="clear" w:fill="FFFFFF"/>
          <w:lang w:val="en-US" w:eastAsia="zh-CN"/>
        </w:rPr>
      </w:pPr>
      <w:r>
        <w:rPr>
          <w:rFonts w:hint="eastAsia" w:ascii="楷体_GB2312" w:hAnsi="楷体_GB2312" w:eastAsia="楷体_GB2312" w:cs="楷体_GB2312"/>
          <w:b w:val="0"/>
          <w:bCs w:val="0"/>
          <w:i w:val="0"/>
          <w:iCs w:val="0"/>
          <w:caps w:val="0"/>
          <w:color w:val="030303"/>
          <w:spacing w:val="0"/>
          <w:sz w:val="32"/>
          <w:szCs w:val="32"/>
          <w:shd w:val="clear" w:fill="FFFFFF"/>
          <w:lang w:val="en-US" w:eastAsia="zh-CN"/>
        </w:rPr>
        <w:t>（2）社区婴幼儿照护服务运营补助标准。</w:t>
      </w: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对规范运营的婴幼儿照护服务驿站，给予每年5000元/家的运营补助。对于优质按时完成年度下达工作任务的，额外予以适当补助。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仿宋" w:hAnsi="仿宋" w:eastAsia="仿宋" w:cs="仿宋"/>
          <w:b w:val="0"/>
          <w:bCs w:val="0"/>
          <w:i w:val="0"/>
          <w:iCs w:val="0"/>
          <w:caps w:val="0"/>
          <w:color w:val="030303"/>
          <w:spacing w:val="0"/>
          <w:sz w:val="32"/>
          <w:szCs w:val="32"/>
          <w:shd w:val="clear" w:fill="FFFFFF"/>
        </w:rPr>
      </w:pPr>
      <w:r>
        <w:rPr>
          <w:rFonts w:hint="eastAsia" w:ascii="仿宋" w:hAnsi="仿宋" w:eastAsia="仿宋" w:cs="仿宋"/>
          <w:b/>
          <w:bCs/>
          <w:i w:val="0"/>
          <w:iCs w:val="0"/>
          <w:caps w:val="0"/>
          <w:color w:val="030303"/>
          <w:spacing w:val="0"/>
          <w:sz w:val="32"/>
          <w:szCs w:val="32"/>
          <w:shd w:val="clear" w:fill="FFFFFF"/>
        </w:rPr>
        <w:t>（</w:t>
      </w:r>
      <w:r>
        <w:rPr>
          <w:rFonts w:hint="eastAsia" w:ascii="仿宋" w:hAnsi="仿宋" w:eastAsia="仿宋" w:cs="仿宋"/>
          <w:b/>
          <w:bCs/>
          <w:i w:val="0"/>
          <w:iCs w:val="0"/>
          <w:caps w:val="0"/>
          <w:color w:val="030303"/>
          <w:spacing w:val="0"/>
          <w:sz w:val="32"/>
          <w:szCs w:val="32"/>
          <w:shd w:val="clear" w:fill="FFFFFF"/>
          <w:lang w:val="en-US" w:eastAsia="zh-CN"/>
        </w:rPr>
        <w:t>三</w:t>
      </w:r>
      <w:r>
        <w:rPr>
          <w:rFonts w:hint="eastAsia" w:ascii="仿宋" w:hAnsi="仿宋" w:eastAsia="仿宋" w:cs="仿宋"/>
          <w:b/>
          <w:bCs/>
          <w:i w:val="0"/>
          <w:iCs w:val="0"/>
          <w:caps w:val="0"/>
          <w:color w:val="030303"/>
          <w:spacing w:val="0"/>
          <w:sz w:val="32"/>
          <w:szCs w:val="32"/>
          <w:shd w:val="clear" w:fill="FFFFFF"/>
        </w:rPr>
        <w:t>）</w:t>
      </w:r>
      <w:r>
        <w:rPr>
          <w:rFonts w:hint="eastAsia" w:ascii="仿宋" w:hAnsi="仿宋" w:eastAsia="仿宋" w:cs="仿宋"/>
          <w:b/>
          <w:bCs/>
          <w:i w:val="0"/>
          <w:iCs w:val="0"/>
          <w:caps w:val="0"/>
          <w:color w:val="030303"/>
          <w:spacing w:val="0"/>
          <w:sz w:val="32"/>
          <w:szCs w:val="32"/>
          <w:shd w:val="clear" w:fill="FFFFFF"/>
          <w:lang w:val="en-US" w:eastAsia="zh-CN"/>
        </w:rPr>
        <w:t>示范性奖励</w:t>
      </w:r>
      <w:r>
        <w:rPr>
          <w:rFonts w:hint="eastAsia" w:ascii="仿宋" w:hAnsi="仿宋" w:eastAsia="仿宋" w:cs="仿宋"/>
          <w:b/>
          <w:bCs/>
          <w:i w:val="0"/>
          <w:iCs w:val="0"/>
          <w:caps w:val="0"/>
          <w:color w:val="030303"/>
          <w:spacing w:val="0"/>
          <w:sz w:val="32"/>
          <w:szCs w:val="32"/>
          <w:shd w:val="clear" w:fill="FFFFFF"/>
        </w:rPr>
        <w:t>补助。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030303"/>
          <w:spacing w:val="0"/>
          <w:sz w:val="32"/>
          <w:szCs w:val="32"/>
          <w:shd w:val="clear" w:fill="FFFFFF"/>
          <w:lang w:val="en-US" w:eastAsia="zh-CN"/>
        </w:rPr>
      </w:pP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1.对获评国家、省级、市级示范性婴幼儿照护服务机构的，市级财政分别给予每个20万元、15万元、10万元的一次性奖补，区级财政分别给予每个15万元、10万元、5万元的配套奖补，同一机构就高补助。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仿宋_GB2312" w:hAnsi="仿宋_GB2312" w:eastAsia="仿宋_GB2312" w:cs="仿宋_GB2312"/>
          <w:b w:val="0"/>
          <w:bCs w:val="0"/>
          <w:i w:val="0"/>
          <w:iCs w:val="0"/>
          <w:caps w:val="0"/>
          <w:color w:val="030303"/>
          <w:spacing w:val="0"/>
          <w:sz w:val="32"/>
          <w:szCs w:val="32"/>
          <w:shd w:val="clear" w:fill="FFFFFF"/>
          <w:lang w:val="en-US" w:eastAsia="zh-CN"/>
        </w:rPr>
      </w:pP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2.对承担辖区婴幼儿照护服务指导、示范引领和辐射带动功能的托育综合服务中心，给予每个100万元的一次性奖补。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i w:val="0"/>
          <w:iCs w:val="0"/>
          <w:caps w:val="0"/>
          <w:color w:val="030303"/>
          <w:spacing w:val="0"/>
          <w:sz w:val="32"/>
          <w:szCs w:val="32"/>
          <w:shd w:val="clear" w:fill="FFFFFF"/>
          <w:lang w:val="en-US" w:eastAsia="zh-CN"/>
        </w:rPr>
      </w:pPr>
      <w:r>
        <w:rPr>
          <w:rFonts w:hint="eastAsia" w:ascii="黑体" w:hAnsi="黑体" w:eastAsia="黑体" w:cs="黑体"/>
          <w:i w:val="0"/>
          <w:iCs w:val="0"/>
          <w:caps w:val="0"/>
          <w:color w:val="030303"/>
          <w:spacing w:val="0"/>
          <w:sz w:val="32"/>
          <w:szCs w:val="32"/>
          <w:shd w:val="clear" w:fill="FFFFFF"/>
          <w:lang w:val="en-US" w:eastAsia="zh-CN"/>
        </w:rPr>
        <w:t>三、申报、认定程序和补助方式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仿宋_GB2312" w:hAnsi="仿宋_GB2312" w:eastAsia="仿宋_GB2312" w:cs="仿宋_GB2312"/>
          <w:b/>
          <w:bCs/>
          <w:i w:val="0"/>
          <w:iCs w:val="0"/>
          <w:caps w:val="0"/>
          <w:color w:val="030303"/>
          <w:spacing w:val="0"/>
          <w:sz w:val="32"/>
          <w:szCs w:val="32"/>
          <w:shd w:val="clear" w:fill="FFFFFF"/>
          <w:lang w:eastAsia="zh-CN"/>
        </w:rPr>
      </w:pPr>
      <w:r>
        <w:rPr>
          <w:rFonts w:hint="eastAsia" w:ascii="仿宋_GB2312" w:hAnsi="仿宋_GB2312" w:eastAsia="仿宋_GB2312" w:cs="仿宋_GB2312"/>
          <w:b/>
          <w:bCs/>
          <w:i w:val="0"/>
          <w:iCs w:val="0"/>
          <w:caps w:val="0"/>
          <w:color w:val="030303"/>
          <w:spacing w:val="0"/>
          <w:sz w:val="32"/>
          <w:szCs w:val="32"/>
          <w:shd w:val="clear" w:fill="FFFFFF"/>
          <w:lang w:eastAsia="zh-CN"/>
        </w:rPr>
        <w:t>（</w:t>
      </w:r>
      <w:r>
        <w:rPr>
          <w:rFonts w:hint="eastAsia" w:ascii="仿宋_GB2312" w:hAnsi="仿宋_GB2312" w:eastAsia="仿宋_GB2312" w:cs="仿宋_GB2312"/>
          <w:b/>
          <w:bCs/>
          <w:i w:val="0"/>
          <w:iCs w:val="0"/>
          <w:caps w:val="0"/>
          <w:color w:val="030303"/>
          <w:spacing w:val="0"/>
          <w:sz w:val="32"/>
          <w:szCs w:val="32"/>
          <w:shd w:val="clear" w:fill="FFFFFF"/>
          <w:lang w:val="en-US" w:eastAsia="zh-CN"/>
        </w:rPr>
        <w:t>一）</w:t>
      </w:r>
      <w:r>
        <w:rPr>
          <w:rFonts w:hint="eastAsia" w:ascii="仿宋_GB2312" w:hAnsi="仿宋_GB2312" w:eastAsia="仿宋_GB2312" w:cs="仿宋_GB2312"/>
          <w:b/>
          <w:bCs/>
          <w:i w:val="0"/>
          <w:iCs w:val="0"/>
          <w:caps w:val="0"/>
          <w:color w:val="030303"/>
          <w:spacing w:val="0"/>
          <w:sz w:val="32"/>
          <w:szCs w:val="32"/>
          <w:shd w:val="clear" w:fill="FFFFFF"/>
        </w:rPr>
        <w:t>普惠性</w:t>
      </w:r>
      <w:r>
        <w:rPr>
          <w:rFonts w:hint="eastAsia" w:ascii="仿宋_GB2312" w:hAnsi="仿宋_GB2312" w:eastAsia="仿宋_GB2312" w:cs="仿宋_GB2312"/>
          <w:b/>
          <w:bCs/>
          <w:i w:val="0"/>
          <w:iCs w:val="0"/>
          <w:caps w:val="0"/>
          <w:color w:val="030303"/>
          <w:spacing w:val="0"/>
          <w:sz w:val="32"/>
          <w:szCs w:val="32"/>
          <w:shd w:val="clear" w:fill="FFFFFF"/>
          <w:lang w:val="en-US" w:eastAsia="zh-CN"/>
        </w:rPr>
        <w:t>婴幼儿照护</w:t>
      </w:r>
      <w:r>
        <w:rPr>
          <w:rFonts w:hint="eastAsia" w:ascii="仿宋_GB2312" w:hAnsi="仿宋_GB2312" w:eastAsia="仿宋_GB2312" w:cs="仿宋_GB2312"/>
          <w:b/>
          <w:bCs/>
          <w:i w:val="0"/>
          <w:iCs w:val="0"/>
          <w:caps w:val="0"/>
          <w:color w:val="030303"/>
          <w:spacing w:val="0"/>
          <w:sz w:val="32"/>
          <w:szCs w:val="32"/>
          <w:shd w:val="clear" w:fill="FFFFFF"/>
        </w:rPr>
        <w:t>补助</w:t>
      </w:r>
      <w:r>
        <w:rPr>
          <w:rFonts w:hint="eastAsia" w:ascii="仿宋_GB2312" w:hAnsi="仿宋_GB2312" w:eastAsia="仿宋_GB2312" w:cs="仿宋_GB2312"/>
          <w:b/>
          <w:bCs/>
          <w:i w:val="0"/>
          <w:iCs w:val="0"/>
          <w:caps w:val="0"/>
          <w:color w:val="030303"/>
          <w:spacing w:val="0"/>
          <w:sz w:val="32"/>
          <w:szCs w:val="32"/>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030303"/>
          <w:spacing w:val="0"/>
          <w:sz w:val="32"/>
          <w:szCs w:val="32"/>
          <w:shd w:val="clear" w:fill="FFFFFF"/>
          <w:lang w:val="en-US" w:eastAsia="zh-CN"/>
        </w:rPr>
      </w:pPr>
      <w:r>
        <w:rPr>
          <w:rFonts w:hint="eastAsia" w:ascii="楷体_GB2312" w:hAnsi="楷体_GB2312" w:eastAsia="楷体_GB2312" w:cs="楷体_GB2312"/>
          <w:i w:val="0"/>
          <w:iCs w:val="0"/>
          <w:caps w:val="0"/>
          <w:color w:val="030303"/>
          <w:spacing w:val="0"/>
          <w:sz w:val="32"/>
          <w:szCs w:val="32"/>
          <w:shd w:val="clear" w:fill="FFFFFF"/>
          <w:lang w:val="en-US" w:eastAsia="zh-CN"/>
        </w:rPr>
        <w:t>1.普惠机构申报。</w:t>
      </w:r>
      <w:r>
        <w:rPr>
          <w:rFonts w:hint="eastAsia" w:ascii="仿宋_GB2312" w:hAnsi="仿宋_GB2312" w:eastAsia="仿宋_GB2312" w:cs="仿宋_GB2312"/>
          <w:i w:val="0"/>
          <w:iCs w:val="0"/>
          <w:caps w:val="0"/>
          <w:color w:val="auto"/>
          <w:spacing w:val="0"/>
          <w:sz w:val="32"/>
          <w:szCs w:val="32"/>
          <w:shd w:val="clear" w:fill="FFFFFF"/>
          <w:lang w:val="en-US" w:eastAsia="zh-CN"/>
        </w:rPr>
        <w:t>2023年起，</w:t>
      </w:r>
      <w:r>
        <w:rPr>
          <w:rFonts w:hint="eastAsia" w:ascii="仿宋_GB2312" w:hAnsi="仿宋_GB2312" w:eastAsia="仿宋_GB2312" w:cs="仿宋_GB2312"/>
          <w:i w:val="0"/>
          <w:iCs w:val="0"/>
          <w:caps w:val="0"/>
          <w:color w:val="030303"/>
          <w:spacing w:val="0"/>
          <w:sz w:val="32"/>
          <w:szCs w:val="32"/>
          <w:shd w:val="clear" w:fill="FFFFFF"/>
          <w:lang w:val="en-US" w:eastAsia="zh-CN"/>
        </w:rPr>
        <w:t>符合条件的机构按照自愿原则，一般在每年2月底前向所在镇（乡）街道提出申请，如过期申报，延后至下一年度。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030303"/>
          <w:spacing w:val="0"/>
          <w:sz w:val="32"/>
          <w:szCs w:val="32"/>
          <w:shd w:val="clear" w:fill="FFFFFF"/>
          <w:lang w:val="en-US" w:eastAsia="zh-CN"/>
        </w:rPr>
      </w:pPr>
      <w:r>
        <w:rPr>
          <w:rFonts w:hint="eastAsia" w:ascii="楷体_GB2312" w:hAnsi="楷体_GB2312" w:eastAsia="楷体_GB2312" w:cs="楷体_GB2312"/>
          <w:i w:val="0"/>
          <w:iCs w:val="0"/>
          <w:caps w:val="0"/>
          <w:color w:val="030303"/>
          <w:spacing w:val="0"/>
          <w:sz w:val="32"/>
          <w:szCs w:val="32"/>
          <w:shd w:val="clear" w:fill="FFFFFF"/>
          <w:lang w:val="en-US" w:eastAsia="zh-CN"/>
        </w:rPr>
        <w:t>2.普惠机构验收。</w:t>
      </w:r>
      <w:r>
        <w:rPr>
          <w:rFonts w:hint="eastAsia" w:ascii="仿宋_GB2312" w:hAnsi="仿宋_GB2312" w:eastAsia="仿宋_GB2312" w:cs="仿宋_GB2312"/>
          <w:i w:val="0"/>
          <w:iCs w:val="0"/>
          <w:caps w:val="0"/>
          <w:color w:val="030303"/>
          <w:spacing w:val="0"/>
          <w:sz w:val="32"/>
          <w:szCs w:val="32"/>
          <w:shd w:val="clear" w:fill="FFFFFF"/>
          <w:lang w:val="en-US" w:eastAsia="zh-CN"/>
        </w:rPr>
        <w:t>镇（乡）街道负责受理和查验申报材料，审核通过签署意见后报区卫生健康局；对不予推荐申报的，要向申报对象说明原因。区卫生健康局对照标准进行复核，必要时实地复核，对复核符合标准的在官方网站进行公示（不少于5天），经公示无异议或异议不成立的，认定为普惠婴幼儿照护机构，并将认定名单向社会公布；对不予认定为普惠婴幼儿照护机构的，要向申报对象说明原因。幼儿园托育部认定由区卫生健康局和区教育局联审确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030303"/>
          <w:spacing w:val="0"/>
          <w:sz w:val="32"/>
          <w:szCs w:val="32"/>
          <w:shd w:val="clear" w:fill="FFFFFF"/>
          <w:lang w:val="en-US" w:eastAsia="zh-CN"/>
        </w:rPr>
      </w:pPr>
      <w:r>
        <w:rPr>
          <w:rFonts w:hint="eastAsia" w:ascii="楷体_GB2312" w:hAnsi="楷体_GB2312" w:eastAsia="楷体_GB2312" w:cs="楷体_GB2312"/>
          <w:i w:val="0"/>
          <w:iCs w:val="0"/>
          <w:caps w:val="0"/>
          <w:color w:val="030303"/>
          <w:spacing w:val="0"/>
          <w:sz w:val="32"/>
          <w:szCs w:val="32"/>
          <w:shd w:val="clear" w:fill="FFFFFF"/>
          <w:lang w:val="en-US" w:eastAsia="zh-CN"/>
        </w:rPr>
        <w:t>3.普惠性服务承诺。</w:t>
      </w:r>
      <w:r>
        <w:rPr>
          <w:rFonts w:hint="eastAsia" w:ascii="仿宋_GB2312" w:hAnsi="仿宋_GB2312" w:eastAsia="仿宋_GB2312" w:cs="仿宋_GB2312"/>
          <w:i w:val="0"/>
          <w:iCs w:val="0"/>
          <w:caps w:val="0"/>
          <w:color w:val="030303"/>
          <w:spacing w:val="0"/>
          <w:sz w:val="32"/>
          <w:szCs w:val="32"/>
          <w:shd w:val="clear" w:fill="FFFFFF"/>
          <w:lang w:val="en-US" w:eastAsia="zh-CN"/>
        </w:rPr>
        <w:t>区卫生健康局与经认定的普惠婴幼儿照护机构签订《普惠婴幼儿照护机构办托协议书》一式三份，分别由区卫生健康局、婴幼儿照护机构以及机构所在地镇（乡）街道备存。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030303"/>
          <w:spacing w:val="0"/>
          <w:sz w:val="32"/>
          <w:szCs w:val="32"/>
          <w:shd w:val="clear" w:fill="FFFFFF"/>
          <w:lang w:val="en-US" w:eastAsia="zh-CN"/>
        </w:rPr>
      </w:pPr>
      <w:r>
        <w:rPr>
          <w:rFonts w:hint="eastAsia" w:ascii="楷体_GB2312" w:hAnsi="楷体_GB2312" w:eastAsia="楷体_GB2312" w:cs="楷体_GB2312"/>
          <w:i w:val="0"/>
          <w:iCs w:val="0"/>
          <w:caps w:val="0"/>
          <w:color w:val="030303"/>
          <w:spacing w:val="0"/>
          <w:sz w:val="32"/>
          <w:szCs w:val="32"/>
          <w:shd w:val="clear" w:fill="FFFFFF"/>
          <w:lang w:val="en-US" w:eastAsia="zh-CN"/>
        </w:rPr>
        <w:t>4.补助资金申报。</w:t>
      </w:r>
      <w:r>
        <w:rPr>
          <w:rFonts w:hint="eastAsia" w:ascii="仿宋_GB2312" w:hAnsi="仿宋_GB2312" w:eastAsia="仿宋_GB2312" w:cs="仿宋_GB2312"/>
          <w:i w:val="0"/>
          <w:iCs w:val="0"/>
          <w:caps w:val="0"/>
          <w:color w:val="030303"/>
          <w:spacing w:val="0"/>
          <w:sz w:val="32"/>
          <w:szCs w:val="32"/>
          <w:shd w:val="clear" w:fill="FFFFFF"/>
          <w:lang w:val="en-US" w:eastAsia="zh-CN"/>
        </w:rPr>
        <w:t>2023年起，经审核认定为普惠婴幼儿照护机构，应于每年3月底前，向镇（乡）街道提交普惠性婴幼儿照护服务资金补助申请及申报材料。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030303"/>
          <w:spacing w:val="0"/>
          <w:sz w:val="32"/>
          <w:szCs w:val="32"/>
          <w:shd w:val="clear" w:fill="FFFFFF"/>
          <w:lang w:val="en-US" w:eastAsia="zh-CN"/>
        </w:rPr>
      </w:pPr>
      <w:r>
        <w:rPr>
          <w:rFonts w:hint="eastAsia" w:ascii="楷体_GB2312" w:hAnsi="楷体_GB2312" w:eastAsia="楷体_GB2312" w:cs="楷体_GB2312"/>
          <w:i w:val="0"/>
          <w:iCs w:val="0"/>
          <w:caps w:val="0"/>
          <w:color w:val="030303"/>
          <w:spacing w:val="0"/>
          <w:sz w:val="32"/>
          <w:szCs w:val="32"/>
          <w:shd w:val="clear" w:fill="FFFFFF"/>
          <w:lang w:val="en-US" w:eastAsia="zh-CN"/>
        </w:rPr>
        <w:t>5.普惠机构考核。</w:t>
      </w:r>
      <w:r>
        <w:rPr>
          <w:rFonts w:hint="eastAsia" w:ascii="仿宋_GB2312" w:hAnsi="仿宋_GB2312" w:eastAsia="仿宋_GB2312" w:cs="仿宋_GB2312"/>
          <w:i w:val="0"/>
          <w:iCs w:val="0"/>
          <w:caps w:val="0"/>
          <w:color w:val="030303"/>
          <w:spacing w:val="0"/>
          <w:sz w:val="32"/>
          <w:szCs w:val="32"/>
          <w:shd w:val="clear" w:fill="FFFFFF"/>
          <w:lang w:val="en-US" w:eastAsia="zh-CN"/>
        </w:rPr>
        <w:t>自2023年起，区卫生健康局</w:t>
      </w:r>
      <w:r>
        <w:rPr>
          <w:rFonts w:hint="eastAsia" w:ascii="仿宋_GB2312" w:hAnsi="仿宋_GB2312" w:eastAsia="仿宋_GB2312" w:cs="仿宋_GB2312"/>
          <w:i w:val="0"/>
          <w:iCs w:val="0"/>
          <w:caps w:val="0"/>
          <w:color w:val="030303"/>
          <w:spacing w:val="0"/>
          <w:sz w:val="32"/>
          <w:szCs w:val="32"/>
          <w:highlight w:val="none"/>
          <w:shd w:val="clear" w:fill="FFFFFF"/>
          <w:lang w:val="en-US" w:eastAsia="zh-CN"/>
        </w:rPr>
        <w:t>每年组织对普惠婴幼儿照护机构上年度工作进行考核，考核得分率高于80%的，给予上年度普惠性婴幼儿照护服务建设和运营补助；考核得分率低于80%的，不予补助上年度资金。</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幼儿园托育部参照区教育局规定另行考核，申报时提交上年度教育局考核结果为合格或合格以上的享受补助。</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楷体_GB2312" w:hAnsi="楷体_GB2312" w:eastAsia="楷体_GB2312" w:cs="楷体_GB2312"/>
          <w:i w:val="0"/>
          <w:iCs w:val="0"/>
          <w:caps w:val="0"/>
          <w:color w:val="030303"/>
          <w:spacing w:val="0"/>
          <w:sz w:val="32"/>
          <w:szCs w:val="32"/>
          <w:shd w:val="clear" w:fill="FFFFFF"/>
          <w:lang w:val="en-US" w:eastAsia="zh-CN"/>
        </w:rPr>
        <w:t>6.补助资金拨付。</w:t>
      </w:r>
      <w:r>
        <w:rPr>
          <w:rFonts w:hint="eastAsia" w:ascii="仿宋_GB2312" w:hAnsi="仿宋_GB2312" w:eastAsia="仿宋_GB2312" w:cs="仿宋_GB2312"/>
          <w:i w:val="0"/>
          <w:iCs w:val="0"/>
          <w:caps w:val="0"/>
          <w:color w:val="auto"/>
          <w:spacing w:val="0"/>
          <w:sz w:val="32"/>
          <w:szCs w:val="32"/>
          <w:shd w:val="clear" w:fill="FFFFFF"/>
          <w:lang w:val="en-US" w:eastAsia="zh-CN"/>
        </w:rPr>
        <w:t>普惠婴幼儿照护机构应开设银行对公账户，同时向区卫生健康局报备。经区卫生健康局审核确认后，将上年度补助资金拨付至婴幼儿照护机构对公账户。</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楷体_GB2312" w:hAnsi="楷体_GB2312" w:eastAsia="楷体_GB2312" w:cs="楷体_GB2312"/>
          <w:i w:val="0"/>
          <w:iCs w:val="0"/>
          <w:caps w:val="0"/>
          <w:color w:val="030303"/>
          <w:spacing w:val="0"/>
          <w:sz w:val="32"/>
          <w:szCs w:val="32"/>
          <w:shd w:val="clear" w:fill="FFFFFF"/>
          <w:lang w:val="en-US" w:eastAsia="zh-CN"/>
        </w:rPr>
        <w:t>7.普惠机构退出管理。</w:t>
      </w:r>
      <w:r>
        <w:rPr>
          <w:rFonts w:hint="eastAsia" w:ascii="仿宋_GB2312" w:hAnsi="仿宋_GB2312" w:eastAsia="仿宋_GB2312" w:cs="仿宋_GB2312"/>
          <w:i w:val="0"/>
          <w:iCs w:val="0"/>
          <w:caps w:val="0"/>
          <w:color w:val="auto"/>
          <w:spacing w:val="0"/>
          <w:sz w:val="32"/>
          <w:szCs w:val="32"/>
          <w:shd w:val="clear" w:fill="FFFFFF"/>
          <w:lang w:val="en-US" w:eastAsia="zh-CN"/>
        </w:rPr>
        <w:t>经认定的普惠婴幼儿照护机构有效期为3年（普惠婴幼儿照护机构发生变更的，需重新进行认定)，在有效期内自愿退出普惠性婴幼儿照护服务或停止办托的，需以书面形式报请区卫生健康局批准，批准之日起不再享受财政资金补助。停止办托的，婴幼儿照护机构应当妥善安置收托的婴幼儿和工作人员，按规范程序开展清算等工作，并向区民政局、区市场监管局、区卫生健康局等部门办理注销登记、备案注销等手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仿宋_GB2312" w:hAnsi="仿宋_GB2312" w:eastAsia="仿宋_GB2312" w:cs="仿宋_GB2312"/>
          <w:b/>
          <w:bCs/>
          <w:i w:val="0"/>
          <w:iCs w:val="0"/>
          <w:caps w:val="0"/>
          <w:color w:val="030303"/>
          <w:spacing w:val="0"/>
          <w:sz w:val="32"/>
          <w:szCs w:val="32"/>
          <w:shd w:val="clear" w:fill="FFFFFF"/>
          <w:lang w:val="en-US" w:eastAsia="zh-CN"/>
        </w:rPr>
      </w:pPr>
      <w:r>
        <w:rPr>
          <w:rFonts w:hint="eastAsia" w:ascii="仿宋_GB2312" w:hAnsi="仿宋_GB2312" w:eastAsia="仿宋_GB2312" w:cs="仿宋_GB2312"/>
          <w:b/>
          <w:bCs/>
          <w:i w:val="0"/>
          <w:iCs w:val="0"/>
          <w:caps w:val="0"/>
          <w:color w:val="030303"/>
          <w:spacing w:val="0"/>
          <w:sz w:val="32"/>
          <w:szCs w:val="32"/>
          <w:shd w:val="clear" w:fill="FFFFFF"/>
        </w:rPr>
        <w:t>（二）</w:t>
      </w:r>
      <w:r>
        <w:rPr>
          <w:rFonts w:hint="eastAsia" w:ascii="仿宋_GB2312" w:hAnsi="仿宋_GB2312" w:eastAsia="仿宋_GB2312" w:cs="仿宋_GB2312"/>
          <w:b/>
          <w:bCs/>
          <w:i w:val="0"/>
          <w:iCs w:val="0"/>
          <w:caps w:val="0"/>
          <w:color w:val="030303"/>
          <w:spacing w:val="0"/>
          <w:sz w:val="32"/>
          <w:szCs w:val="32"/>
          <w:shd w:val="clear" w:fill="FFFFFF"/>
          <w:lang w:val="en-US" w:eastAsia="zh-CN"/>
        </w:rPr>
        <w:t>社区婴幼儿照护服务补助。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highlight w:val="none"/>
          <w:shd w:val="clear" w:fill="FFFFFF"/>
        </w:rPr>
      </w:pPr>
      <w:r>
        <w:rPr>
          <w:rFonts w:hint="eastAsia" w:ascii="楷体_GB2312" w:hAnsi="楷体_GB2312" w:eastAsia="楷体_GB2312" w:cs="楷体_GB2312"/>
          <w:i w:val="0"/>
          <w:iCs w:val="0"/>
          <w:caps w:val="0"/>
          <w:color w:val="030303"/>
          <w:spacing w:val="0"/>
          <w:sz w:val="32"/>
          <w:szCs w:val="32"/>
          <w:shd w:val="clear" w:fill="FFFFFF"/>
          <w:lang w:val="en-US" w:eastAsia="zh-CN"/>
        </w:rPr>
        <w:t>1.社区婴幼儿照护建设补助申领。</w:t>
      </w:r>
      <w:r>
        <w:rPr>
          <w:rFonts w:hint="eastAsia" w:ascii="仿宋_GB2312" w:hAnsi="仿宋_GB2312" w:eastAsia="仿宋_GB2312" w:cs="仿宋_GB2312"/>
          <w:i w:val="0"/>
          <w:iCs w:val="0"/>
          <w:caps w:val="0"/>
          <w:color w:val="030303"/>
          <w:spacing w:val="0"/>
          <w:sz w:val="32"/>
          <w:szCs w:val="32"/>
          <w:shd w:val="clear" w:fill="FFFFFF"/>
        </w:rPr>
        <w:t>通过验收后正常营运</w:t>
      </w:r>
      <w:r>
        <w:rPr>
          <w:rFonts w:hint="eastAsia" w:ascii="仿宋_GB2312" w:hAnsi="仿宋_GB2312" w:eastAsia="仿宋_GB2312" w:cs="仿宋_GB2312"/>
          <w:i w:val="0"/>
          <w:iCs w:val="0"/>
          <w:caps w:val="0"/>
          <w:color w:val="auto"/>
          <w:spacing w:val="0"/>
          <w:sz w:val="32"/>
          <w:szCs w:val="32"/>
          <w:shd w:val="clear" w:fill="FFFFFF"/>
        </w:rPr>
        <w:t>的</w:t>
      </w:r>
      <w:r>
        <w:rPr>
          <w:rFonts w:hint="eastAsia" w:ascii="仿宋_GB2312" w:hAnsi="仿宋_GB2312" w:eastAsia="仿宋_GB2312" w:cs="仿宋_GB2312"/>
          <w:i w:val="0"/>
          <w:iCs w:val="0"/>
          <w:caps w:val="0"/>
          <w:color w:val="auto"/>
          <w:spacing w:val="0"/>
          <w:sz w:val="32"/>
          <w:szCs w:val="32"/>
          <w:shd w:val="clear" w:fill="FFFFFF"/>
          <w:lang w:val="en-US" w:eastAsia="zh-CN"/>
        </w:rPr>
        <w:t>婴幼儿照护服务驿站</w:t>
      </w:r>
      <w:r>
        <w:rPr>
          <w:rFonts w:hint="eastAsia" w:ascii="仿宋_GB2312" w:hAnsi="仿宋_GB2312" w:eastAsia="仿宋_GB2312" w:cs="仿宋_GB2312"/>
          <w:i w:val="0"/>
          <w:iCs w:val="0"/>
          <w:caps w:val="0"/>
          <w:color w:val="030303"/>
          <w:spacing w:val="0"/>
          <w:sz w:val="32"/>
          <w:szCs w:val="32"/>
          <w:shd w:val="clear" w:fill="FFFFFF"/>
        </w:rPr>
        <w:t>，</w:t>
      </w:r>
      <w:r>
        <w:rPr>
          <w:rFonts w:hint="eastAsia" w:ascii="仿宋_GB2312" w:hAnsi="仿宋_GB2312" w:eastAsia="仿宋_GB2312" w:cs="仿宋_GB2312"/>
          <w:i w:val="0"/>
          <w:iCs w:val="0"/>
          <w:caps w:val="0"/>
          <w:color w:val="030303"/>
          <w:spacing w:val="0"/>
          <w:sz w:val="32"/>
          <w:szCs w:val="32"/>
          <w:shd w:val="clear" w:fill="FFFFFF"/>
          <w:lang w:val="en-US" w:eastAsia="zh-CN"/>
        </w:rPr>
        <w:t>由</w:t>
      </w:r>
      <w:r>
        <w:rPr>
          <w:rFonts w:hint="eastAsia" w:ascii="仿宋_GB2312" w:hAnsi="仿宋_GB2312" w:eastAsia="仿宋_GB2312" w:cs="仿宋_GB2312"/>
          <w:i w:val="0"/>
          <w:iCs w:val="0"/>
          <w:caps w:val="0"/>
          <w:color w:val="030303"/>
          <w:spacing w:val="0"/>
          <w:sz w:val="32"/>
          <w:szCs w:val="32"/>
          <w:shd w:val="clear" w:fill="FFFFFF"/>
        </w:rPr>
        <w:t>所属镇</w:t>
      </w:r>
      <w:r>
        <w:rPr>
          <w:rFonts w:hint="eastAsia" w:ascii="仿宋_GB2312" w:hAnsi="仿宋_GB2312" w:eastAsia="仿宋_GB2312" w:cs="仿宋_GB2312"/>
          <w:i w:val="0"/>
          <w:iCs w:val="0"/>
          <w:caps w:val="0"/>
          <w:color w:val="030303"/>
          <w:spacing w:val="0"/>
          <w:sz w:val="32"/>
          <w:szCs w:val="32"/>
          <w:shd w:val="clear" w:fill="FFFFFF"/>
          <w:lang w:eastAsia="zh-CN"/>
        </w:rPr>
        <w:t>（</w:t>
      </w:r>
      <w:r>
        <w:rPr>
          <w:rFonts w:hint="eastAsia" w:ascii="仿宋_GB2312" w:hAnsi="仿宋_GB2312" w:eastAsia="仿宋_GB2312" w:cs="仿宋_GB2312"/>
          <w:i w:val="0"/>
          <w:iCs w:val="0"/>
          <w:caps w:val="0"/>
          <w:color w:val="030303"/>
          <w:spacing w:val="0"/>
          <w:sz w:val="32"/>
          <w:szCs w:val="32"/>
          <w:highlight w:val="none"/>
          <w:shd w:val="clear" w:fill="FFFFFF"/>
          <w:lang w:val="en-US" w:eastAsia="zh-CN"/>
        </w:rPr>
        <w:t>乡</w:t>
      </w:r>
      <w:r>
        <w:rPr>
          <w:rFonts w:hint="eastAsia" w:ascii="仿宋_GB2312" w:hAnsi="仿宋_GB2312" w:eastAsia="仿宋_GB2312" w:cs="仿宋_GB2312"/>
          <w:i w:val="0"/>
          <w:iCs w:val="0"/>
          <w:caps w:val="0"/>
          <w:color w:val="030303"/>
          <w:spacing w:val="0"/>
          <w:sz w:val="32"/>
          <w:szCs w:val="32"/>
          <w:highlight w:val="none"/>
          <w:shd w:val="clear" w:fill="FFFFFF"/>
          <w:lang w:eastAsia="zh-CN"/>
        </w:rPr>
        <w:t>）</w:t>
      </w:r>
      <w:r>
        <w:rPr>
          <w:rFonts w:hint="eastAsia" w:ascii="仿宋_GB2312" w:hAnsi="仿宋_GB2312" w:eastAsia="仿宋_GB2312" w:cs="仿宋_GB2312"/>
          <w:i w:val="0"/>
          <w:iCs w:val="0"/>
          <w:caps w:val="0"/>
          <w:color w:val="030303"/>
          <w:spacing w:val="0"/>
          <w:sz w:val="32"/>
          <w:szCs w:val="32"/>
          <w:highlight w:val="none"/>
          <w:shd w:val="clear" w:fill="FFFFFF"/>
          <w:lang w:val="en-US" w:eastAsia="zh-CN"/>
        </w:rPr>
        <w:t>街道</w:t>
      </w:r>
      <w:r>
        <w:rPr>
          <w:rFonts w:hint="eastAsia" w:ascii="仿宋_GB2312" w:hAnsi="仿宋_GB2312" w:eastAsia="仿宋_GB2312" w:cs="仿宋_GB2312"/>
          <w:i w:val="0"/>
          <w:iCs w:val="0"/>
          <w:caps w:val="0"/>
          <w:color w:val="030303"/>
          <w:spacing w:val="0"/>
          <w:sz w:val="32"/>
          <w:szCs w:val="32"/>
          <w:highlight w:val="none"/>
          <w:shd w:val="clear" w:fill="FFFFFF"/>
        </w:rPr>
        <w:t>向区卫健局</w:t>
      </w:r>
      <w:r>
        <w:rPr>
          <w:rFonts w:hint="eastAsia" w:ascii="仿宋_GB2312" w:hAnsi="仿宋_GB2312" w:eastAsia="仿宋_GB2312" w:cs="仿宋_GB2312"/>
          <w:i w:val="0"/>
          <w:iCs w:val="0"/>
          <w:caps w:val="0"/>
          <w:color w:val="030303"/>
          <w:spacing w:val="0"/>
          <w:sz w:val="32"/>
          <w:szCs w:val="32"/>
          <w:highlight w:val="none"/>
          <w:shd w:val="clear" w:fill="FFFFFF"/>
          <w:lang w:val="en-US" w:eastAsia="zh-CN"/>
        </w:rPr>
        <w:t>提交</w:t>
      </w:r>
      <w:r>
        <w:rPr>
          <w:rFonts w:hint="eastAsia" w:ascii="仿宋_GB2312" w:hAnsi="仿宋_GB2312" w:eastAsia="仿宋_GB2312" w:cs="仿宋_GB2312"/>
          <w:i w:val="0"/>
          <w:iCs w:val="0"/>
          <w:caps w:val="0"/>
          <w:color w:val="030303"/>
          <w:spacing w:val="0"/>
          <w:sz w:val="32"/>
          <w:szCs w:val="32"/>
          <w:highlight w:val="none"/>
          <w:shd w:val="clear" w:fill="FFFFFF"/>
        </w:rPr>
        <w:t>建设补助申报</w:t>
      </w:r>
      <w:r>
        <w:rPr>
          <w:rFonts w:hint="eastAsia" w:ascii="仿宋_GB2312" w:hAnsi="仿宋_GB2312" w:eastAsia="仿宋_GB2312" w:cs="仿宋_GB2312"/>
          <w:i w:val="0"/>
          <w:iCs w:val="0"/>
          <w:caps w:val="0"/>
          <w:color w:val="030303"/>
          <w:spacing w:val="0"/>
          <w:sz w:val="32"/>
          <w:szCs w:val="32"/>
          <w:highlight w:val="none"/>
          <w:shd w:val="clear" w:fill="FFFFFF"/>
          <w:lang w:val="en-US" w:eastAsia="zh-CN"/>
        </w:rPr>
        <w:t>及</w:t>
      </w:r>
      <w:r>
        <w:rPr>
          <w:rFonts w:hint="eastAsia" w:ascii="仿宋_GB2312" w:hAnsi="仿宋_GB2312" w:eastAsia="仿宋_GB2312" w:cs="仿宋_GB2312"/>
          <w:i w:val="0"/>
          <w:iCs w:val="0"/>
          <w:caps w:val="0"/>
          <w:color w:val="030303"/>
          <w:spacing w:val="0"/>
          <w:sz w:val="32"/>
          <w:szCs w:val="32"/>
          <w:highlight w:val="none"/>
          <w:shd w:val="clear" w:fill="FFFFFF"/>
        </w:rPr>
        <w:t>相关资料；区</w:t>
      </w:r>
      <w:r>
        <w:rPr>
          <w:rFonts w:hint="eastAsia" w:ascii="仿宋_GB2312" w:hAnsi="仿宋_GB2312" w:eastAsia="仿宋_GB2312" w:cs="仿宋_GB2312"/>
          <w:i w:val="0"/>
          <w:iCs w:val="0"/>
          <w:caps w:val="0"/>
          <w:color w:val="030303"/>
          <w:spacing w:val="0"/>
          <w:sz w:val="32"/>
          <w:szCs w:val="32"/>
          <w:highlight w:val="none"/>
          <w:shd w:val="clear" w:fill="FFFFFF"/>
          <w:lang w:val="en-US" w:eastAsia="zh-CN"/>
        </w:rPr>
        <w:t>卫生健康局组织</w:t>
      </w:r>
      <w:r>
        <w:rPr>
          <w:rFonts w:hint="eastAsia" w:ascii="仿宋_GB2312" w:hAnsi="仿宋_GB2312" w:eastAsia="仿宋_GB2312" w:cs="仿宋_GB2312"/>
          <w:i w:val="0"/>
          <w:iCs w:val="0"/>
          <w:caps w:val="0"/>
          <w:color w:val="030303"/>
          <w:spacing w:val="0"/>
          <w:sz w:val="32"/>
          <w:szCs w:val="32"/>
          <w:highlight w:val="none"/>
          <w:shd w:val="clear" w:fill="FFFFFF"/>
        </w:rPr>
        <w:t>审核，审核通过</w:t>
      </w:r>
      <w:r>
        <w:rPr>
          <w:rFonts w:hint="eastAsia" w:ascii="仿宋_GB2312" w:hAnsi="仿宋_GB2312" w:eastAsia="仿宋_GB2312" w:cs="仿宋_GB2312"/>
          <w:i w:val="0"/>
          <w:iCs w:val="0"/>
          <w:caps w:val="0"/>
          <w:color w:val="030303"/>
          <w:spacing w:val="0"/>
          <w:sz w:val="32"/>
          <w:szCs w:val="32"/>
          <w:highlight w:val="none"/>
          <w:shd w:val="clear" w:fill="FFFFFF"/>
          <w:lang w:val="en-US" w:eastAsia="zh-CN"/>
        </w:rPr>
        <w:t>后拨付资金。</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highlight w:val="none"/>
          <w:shd w:val="clear" w:fill="FFFFFF"/>
          <w:lang w:val="en-US" w:eastAsia="zh-CN"/>
        </w:rPr>
      </w:pPr>
      <w:r>
        <w:rPr>
          <w:rFonts w:hint="eastAsia" w:ascii="楷体_GB2312" w:hAnsi="楷体_GB2312" w:eastAsia="楷体_GB2312" w:cs="楷体_GB2312"/>
          <w:i w:val="0"/>
          <w:iCs w:val="0"/>
          <w:caps w:val="0"/>
          <w:color w:val="030303"/>
          <w:spacing w:val="0"/>
          <w:sz w:val="32"/>
          <w:szCs w:val="32"/>
          <w:shd w:val="clear" w:fill="FFFFFF"/>
          <w:lang w:val="en-US" w:eastAsia="zh-CN"/>
        </w:rPr>
        <w:t>2.社区婴幼儿照护运营补助申领。</w:t>
      </w:r>
      <w:r>
        <w:rPr>
          <w:rFonts w:hint="eastAsia" w:ascii="仿宋_GB2312" w:hAnsi="仿宋_GB2312" w:eastAsia="仿宋_GB2312" w:cs="仿宋_GB2312"/>
          <w:i w:val="0"/>
          <w:iCs w:val="0"/>
          <w:caps w:val="0"/>
          <w:color w:val="auto"/>
          <w:spacing w:val="0"/>
          <w:sz w:val="32"/>
          <w:szCs w:val="32"/>
          <w:shd w:val="clear" w:fill="FFFFFF"/>
          <w:lang w:val="en-US" w:eastAsia="zh-CN"/>
        </w:rPr>
        <w:t>建设完成启用后正常运营满12个月的婴幼儿照护服务驿站，以及开展的家庭养育入户指导、家庭养育筛查、家庭养育小组活动的村社区，由属地镇（乡）街道向区卫生健康局提交运营补助申请，并按要求提供相关资料，区卫生健康局组织</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审核，审核通过后拨付资金。</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楷体" w:hAnsi="楷体" w:eastAsia="楷体" w:cs="楷体"/>
          <w:b w:val="0"/>
          <w:bCs w:val="0"/>
          <w:i w:val="0"/>
          <w:iCs w:val="0"/>
          <w:caps w:val="0"/>
          <w:color w:val="030303"/>
          <w:spacing w:val="0"/>
          <w:sz w:val="32"/>
          <w:szCs w:val="32"/>
          <w:shd w:val="clear" w:fill="FFFFFF"/>
          <w:lang w:val="en-US" w:eastAsia="zh-CN"/>
        </w:rPr>
      </w:pPr>
      <w:r>
        <w:rPr>
          <w:rFonts w:hint="eastAsia" w:ascii="黑体" w:hAnsi="黑体" w:eastAsia="黑体" w:cs="黑体"/>
          <w:b w:val="0"/>
          <w:bCs w:val="0"/>
          <w:i w:val="0"/>
          <w:iCs w:val="0"/>
          <w:caps w:val="0"/>
          <w:color w:val="030303"/>
          <w:spacing w:val="0"/>
          <w:sz w:val="32"/>
          <w:szCs w:val="32"/>
          <w:shd w:val="clear" w:fill="FFFFFF"/>
          <w:lang w:val="en-US" w:eastAsia="zh-CN"/>
        </w:rPr>
        <w:t>四、资金管理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030303"/>
          <w:spacing w:val="0"/>
          <w:sz w:val="32"/>
          <w:szCs w:val="32"/>
          <w:shd w:val="clear" w:fill="FFFFFF"/>
          <w:lang w:val="en-US" w:eastAsia="zh-CN"/>
        </w:rPr>
      </w:pPr>
      <w:r>
        <w:rPr>
          <w:rFonts w:hint="eastAsia" w:ascii="楷体_GB2312" w:hAnsi="楷体_GB2312" w:eastAsia="楷体_GB2312" w:cs="楷体_GB2312"/>
          <w:i w:val="0"/>
          <w:iCs w:val="0"/>
          <w:caps w:val="0"/>
          <w:color w:val="030303"/>
          <w:spacing w:val="0"/>
          <w:sz w:val="32"/>
          <w:szCs w:val="32"/>
          <w:shd w:val="clear" w:fill="FFFFFF"/>
          <w:lang w:val="en-US" w:eastAsia="zh-CN"/>
        </w:rPr>
        <w:t>（一）明确工作职责。</w:t>
      </w: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本办法涉及的各类资金补助项目由区卫生健康局、区财政局及各镇（乡）街道共同实施；区卫生健康局负责牵头抓好资金补助项目的检查、验收、考核和资金拨付；区财政局负责将补助资金纳入财政预算，保障项目补助资金及时到位；各镇（乡）街道负责落实监管责任，</w:t>
      </w:r>
      <w:r>
        <w:rPr>
          <w:rFonts w:hint="eastAsia" w:ascii="仿宋_GB2312" w:hAnsi="仿宋_GB2312" w:eastAsia="仿宋_GB2312" w:cs="仿宋_GB2312"/>
          <w:b w:val="0"/>
          <w:bCs w:val="0"/>
          <w:i w:val="0"/>
          <w:iCs w:val="0"/>
          <w:caps w:val="0"/>
          <w:color w:val="030303"/>
          <w:spacing w:val="0"/>
          <w:sz w:val="32"/>
          <w:szCs w:val="32"/>
          <w:highlight w:val="none"/>
          <w:shd w:val="clear" w:fill="FFFFFF"/>
          <w:lang w:val="en-US" w:eastAsia="zh-CN"/>
        </w:rPr>
        <w:t>受理申请及查验申报材料，抓</w:t>
      </w: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好项目的督促、落实，并加强对普惠婴幼儿照护机构的日常监管。</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030303"/>
          <w:spacing w:val="0"/>
          <w:sz w:val="32"/>
          <w:szCs w:val="32"/>
          <w:shd w:val="clear" w:fill="FFFFFF"/>
          <w:lang w:val="en-US" w:eastAsia="zh-CN"/>
        </w:rPr>
      </w:pPr>
      <w:r>
        <w:rPr>
          <w:rFonts w:hint="eastAsia" w:ascii="楷体_GB2312" w:hAnsi="楷体_GB2312" w:eastAsia="楷体_GB2312" w:cs="楷体_GB2312"/>
          <w:i w:val="0"/>
          <w:iCs w:val="0"/>
          <w:caps w:val="0"/>
          <w:color w:val="030303"/>
          <w:spacing w:val="0"/>
          <w:sz w:val="32"/>
          <w:szCs w:val="32"/>
          <w:shd w:val="clear" w:fill="FFFFFF"/>
          <w:lang w:val="en-US" w:eastAsia="zh-CN"/>
        </w:rPr>
        <w:t>（二）加强绩效评估。</w:t>
      </w: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资金补助项目全面实施预算绩效管理要求，建立健全预算绩效管理机制。区卫生健康局、区财政局对下达的专项资金实施全过程预算绩效管理，科学合理编报绩效目标，强化目标导向和过程管理，年度结束后开展绩效自评。</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030303"/>
          <w:spacing w:val="0"/>
          <w:sz w:val="32"/>
          <w:szCs w:val="32"/>
          <w:shd w:val="clear" w:fill="FFFFFF"/>
          <w:lang w:val="en-US" w:eastAsia="zh-CN"/>
        </w:rPr>
      </w:pPr>
      <w:r>
        <w:rPr>
          <w:rFonts w:hint="eastAsia" w:ascii="楷体_GB2312" w:hAnsi="楷体_GB2312" w:eastAsia="楷体_GB2312" w:cs="楷体_GB2312"/>
          <w:i w:val="0"/>
          <w:iCs w:val="0"/>
          <w:caps w:val="0"/>
          <w:color w:val="030303"/>
          <w:spacing w:val="0"/>
          <w:sz w:val="32"/>
          <w:szCs w:val="32"/>
          <w:shd w:val="clear" w:fill="FFFFFF"/>
          <w:lang w:val="en-US" w:eastAsia="zh-CN"/>
        </w:rPr>
        <w:t>（三）加强监督管理。</w:t>
      </w: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专项资金使用管理接受审计、纪检监察等部门的监督检查。建立资金补助核查制度，每年拨付资金前，区卫生健康局</w:t>
      </w:r>
      <w:r>
        <w:rPr>
          <w:rFonts w:hint="eastAsia" w:ascii="仿宋_GB2312" w:hAnsi="仿宋_GB2312" w:eastAsia="仿宋_GB2312" w:cs="仿宋_GB2312"/>
          <w:b w:val="0"/>
          <w:bCs w:val="0"/>
          <w:i w:val="0"/>
          <w:iCs w:val="0"/>
          <w:caps w:val="0"/>
          <w:color w:val="030303"/>
          <w:spacing w:val="0"/>
          <w:sz w:val="32"/>
          <w:szCs w:val="32"/>
          <w:highlight w:val="none"/>
          <w:shd w:val="clear" w:fill="FFFFFF"/>
          <w:lang w:val="en-US" w:eastAsia="zh-CN"/>
        </w:rPr>
        <w:t>会</w:t>
      </w:r>
      <w:r>
        <w:rPr>
          <w:rFonts w:hint="eastAsia" w:ascii="仿宋_GB2312" w:hAnsi="仿宋_GB2312" w:eastAsia="仿宋_GB2312" w:cs="仿宋_GB2312"/>
          <w:b w:val="0"/>
          <w:bCs w:val="0"/>
          <w:i w:val="0"/>
          <w:iCs w:val="0"/>
          <w:caps w:val="0"/>
          <w:color w:val="auto"/>
          <w:spacing w:val="0"/>
          <w:sz w:val="32"/>
          <w:szCs w:val="32"/>
          <w:highlight w:val="none"/>
          <w:shd w:val="clear" w:fill="FFFFFF"/>
          <w:lang w:val="en-US" w:eastAsia="zh-CN"/>
        </w:rPr>
        <w:t>同区教育局、区财政局、区市场监管局等</w:t>
      </w:r>
      <w:r>
        <w:rPr>
          <w:rFonts w:hint="eastAsia" w:ascii="仿宋_GB2312" w:hAnsi="仿宋_GB2312" w:eastAsia="仿宋_GB2312" w:cs="仿宋_GB2312"/>
          <w:b w:val="0"/>
          <w:bCs w:val="0"/>
          <w:i w:val="0"/>
          <w:iCs w:val="0"/>
          <w:caps w:val="0"/>
          <w:color w:val="030303"/>
          <w:spacing w:val="0"/>
          <w:sz w:val="32"/>
          <w:szCs w:val="32"/>
          <w:highlight w:val="none"/>
          <w:shd w:val="clear" w:fill="FFFFFF"/>
          <w:lang w:val="en-US" w:eastAsia="zh-CN"/>
        </w:rPr>
        <w:t>部门，</w:t>
      </w: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对普惠婴幼儿照护机构和社区照护服务驿站、儿童早期发展项目等进行检查抽查，确保补助对象及补助金额符合规定。对于虚报、瞒报有关情况骗取补助资金的，依照有关法律法规进行查处，并依法追究有关单位和人员责任。</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r>
        <w:rPr>
          <w:rFonts w:hint="eastAsia" w:ascii="楷体_GB2312" w:hAnsi="楷体_GB2312" w:eastAsia="楷体_GB2312" w:cs="楷体_GB2312"/>
          <w:i w:val="0"/>
          <w:iCs w:val="0"/>
          <w:caps w:val="0"/>
          <w:color w:val="030303"/>
          <w:spacing w:val="0"/>
          <w:sz w:val="32"/>
          <w:szCs w:val="32"/>
          <w:shd w:val="clear" w:fill="FFFFFF"/>
          <w:lang w:val="en-US" w:eastAsia="zh-CN"/>
        </w:rPr>
        <w:t>（四）严格专款专用。</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专项资金应当在规定的范围内专款专用，不得挤占、截留、挪用和改变使用范围。符合普惠性婴幼儿照护服务补助条件的机构有下列行为的，由区卫生健康局取消其普惠婴幼儿照护机构资格，并取消或追回相应补助经费：</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1.未按照监管部门要求限期改正违规行为的；</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2.不接受政府指导，未按照协议约定收取费用的;</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3.弄虚作假、骗取普惠婴幼儿照护机构资格的；</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4.虚报托位、入托婴幼儿数，骗取财政补助经费的；</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5.出现重大安全、卫生责任事故，或发生群体性信访事件，造成社会不良影响的；</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6.向家长收取与入托挂钩的赞助费或存在乱收费行为，并造成较大社会影响的；</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7.其它违反有关法律、法规、规定的。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030303"/>
          <w:spacing w:val="0"/>
          <w:sz w:val="32"/>
          <w:szCs w:val="32"/>
          <w:shd w:val="clear" w:fill="FFFFFF"/>
        </w:rPr>
        <w:t>本办法自202</w:t>
      </w:r>
      <w:r>
        <w:rPr>
          <w:rFonts w:hint="eastAsia" w:ascii="仿宋_GB2312" w:hAnsi="仿宋_GB2312" w:eastAsia="仿宋_GB2312" w:cs="仿宋_GB2312"/>
          <w:i w:val="0"/>
          <w:iCs w:val="0"/>
          <w:caps w:val="0"/>
          <w:color w:val="030303"/>
          <w:spacing w:val="0"/>
          <w:sz w:val="32"/>
          <w:szCs w:val="32"/>
          <w:shd w:val="clear" w:fill="FFFFFF"/>
          <w:lang w:val="en-US" w:eastAsia="zh-CN"/>
        </w:rPr>
        <w:t>3</w:t>
      </w:r>
      <w:r>
        <w:rPr>
          <w:rFonts w:hint="eastAsia" w:ascii="仿宋_GB2312" w:hAnsi="仿宋_GB2312" w:eastAsia="仿宋_GB2312" w:cs="仿宋_GB2312"/>
          <w:i w:val="0"/>
          <w:iCs w:val="0"/>
          <w:caps w:val="0"/>
          <w:color w:val="030303"/>
          <w:spacing w:val="0"/>
          <w:sz w:val="32"/>
          <w:szCs w:val="32"/>
          <w:shd w:val="clear" w:fill="FFFFFF"/>
        </w:rPr>
        <w:t>年</w:t>
      </w:r>
      <w:r>
        <w:rPr>
          <w:rFonts w:hint="eastAsia" w:ascii="仿宋_GB2312" w:hAnsi="仿宋_GB2312" w:eastAsia="仿宋_GB2312" w:cs="仿宋_GB2312"/>
          <w:i w:val="0"/>
          <w:iCs w:val="0"/>
          <w:caps w:val="0"/>
          <w:color w:val="030303"/>
          <w:spacing w:val="0"/>
          <w:sz w:val="32"/>
          <w:szCs w:val="32"/>
          <w:shd w:val="clear" w:fill="FFFFFF"/>
          <w:lang w:val="en-US" w:eastAsia="zh-CN"/>
        </w:rPr>
        <w:t>*</w:t>
      </w:r>
      <w:r>
        <w:rPr>
          <w:rFonts w:hint="eastAsia" w:ascii="仿宋_GB2312" w:hAnsi="仿宋_GB2312" w:eastAsia="仿宋_GB2312" w:cs="仿宋_GB2312"/>
          <w:i w:val="0"/>
          <w:iCs w:val="0"/>
          <w:caps w:val="0"/>
          <w:color w:val="030303"/>
          <w:spacing w:val="0"/>
          <w:sz w:val="32"/>
          <w:szCs w:val="32"/>
          <w:highlight w:val="none"/>
          <w:shd w:val="clear" w:fill="FFFFFF"/>
        </w:rPr>
        <w:t>月</w:t>
      </w:r>
      <w:r>
        <w:rPr>
          <w:rFonts w:hint="eastAsia" w:ascii="仿宋_GB2312" w:hAnsi="仿宋_GB2312" w:eastAsia="仿宋_GB2312" w:cs="仿宋_GB2312"/>
          <w:i w:val="0"/>
          <w:iCs w:val="0"/>
          <w:caps w:val="0"/>
          <w:color w:val="030303"/>
          <w:spacing w:val="0"/>
          <w:sz w:val="32"/>
          <w:szCs w:val="32"/>
          <w:highlight w:val="none"/>
          <w:shd w:val="clear" w:fill="FFFFFF"/>
          <w:lang w:val="en-US" w:eastAsia="zh-CN"/>
        </w:rPr>
        <w:t>*</w:t>
      </w:r>
      <w:r>
        <w:rPr>
          <w:rFonts w:hint="eastAsia" w:ascii="仿宋_GB2312" w:hAnsi="仿宋_GB2312" w:eastAsia="仿宋_GB2312" w:cs="仿宋_GB2312"/>
          <w:i w:val="0"/>
          <w:iCs w:val="0"/>
          <w:caps w:val="0"/>
          <w:color w:val="030303"/>
          <w:spacing w:val="0"/>
          <w:sz w:val="32"/>
          <w:szCs w:val="32"/>
          <w:highlight w:val="none"/>
          <w:shd w:val="clear" w:fill="FFFFFF"/>
        </w:rPr>
        <w:t>日</w:t>
      </w:r>
      <w:r>
        <w:rPr>
          <w:rFonts w:hint="eastAsia" w:ascii="仿宋_GB2312" w:hAnsi="仿宋_GB2312" w:eastAsia="仿宋_GB2312" w:cs="仿宋_GB2312"/>
          <w:i w:val="0"/>
          <w:iCs w:val="0"/>
          <w:caps w:val="0"/>
          <w:color w:val="030303"/>
          <w:spacing w:val="0"/>
          <w:sz w:val="32"/>
          <w:szCs w:val="32"/>
          <w:shd w:val="clear" w:fill="FFFFFF"/>
        </w:rPr>
        <w:t>起实施</w:t>
      </w:r>
      <w:r>
        <w:rPr>
          <w:rFonts w:hint="eastAsia" w:ascii="仿宋_GB2312" w:hAnsi="仿宋_GB2312" w:eastAsia="仿宋_GB2312" w:cs="仿宋_GB2312"/>
          <w:i w:val="0"/>
          <w:iCs w:val="0"/>
          <w:caps w:val="0"/>
          <w:color w:val="030303"/>
          <w:spacing w:val="0"/>
          <w:sz w:val="32"/>
          <w:szCs w:val="32"/>
          <w:shd w:val="clear" w:fill="FFFFFF"/>
          <w:lang w:eastAsia="zh-CN"/>
        </w:rPr>
        <w:t>，由区卫生健康局和区财政局负责解释</w:t>
      </w:r>
      <w:r>
        <w:rPr>
          <w:rFonts w:hint="eastAsia" w:ascii="仿宋_GB2312" w:hAnsi="仿宋_GB2312" w:eastAsia="仿宋_GB2312" w:cs="仿宋_GB2312"/>
          <w:i w:val="0"/>
          <w:iCs w:val="0"/>
          <w:caps w:val="0"/>
          <w:color w:val="030303"/>
          <w:spacing w:val="0"/>
          <w:sz w:val="32"/>
          <w:szCs w:val="32"/>
          <w:shd w:val="clear" w:fill="FFFFFF"/>
          <w:lang w:val="en-US" w:eastAsia="zh-CN"/>
        </w:rPr>
        <w:t>；</w:t>
      </w:r>
      <w:r>
        <w:rPr>
          <w:rFonts w:hint="eastAsia" w:ascii="仿宋_GB2312" w:hAnsi="仿宋_GB2312" w:eastAsia="仿宋_GB2312" w:cs="仿宋_GB2312"/>
          <w:i w:val="0"/>
          <w:iCs w:val="0"/>
          <w:caps w:val="0"/>
          <w:color w:val="030303"/>
          <w:spacing w:val="0"/>
          <w:sz w:val="32"/>
          <w:szCs w:val="32"/>
          <w:shd w:val="clear" w:fill="FFFFFF"/>
          <w:lang w:eastAsia="zh-CN"/>
        </w:rPr>
        <w:t>国家和省、市另有规定的,从其规定。</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附件：2023年度民办普惠婴幼儿照护机构全日托最高收费</w:t>
      </w:r>
    </w:p>
    <w:p>
      <w:pPr>
        <w:keepNext w:val="0"/>
        <w:keepLines w:val="0"/>
        <w:pageBreakBefore w:val="0"/>
        <w:kinsoku/>
        <w:wordWrap/>
        <w:overflowPunct/>
        <w:topLinePunct w:val="0"/>
        <w:autoSpaceDE/>
        <w:autoSpaceDN/>
        <w:bidi w:val="0"/>
        <w:adjustRightInd/>
        <w:snapToGrid/>
        <w:spacing w:line="600" w:lineRule="exact"/>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指导价格</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2023年度民办普惠婴幼儿照护机构</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z w:val="32"/>
          <w:szCs w:val="32"/>
          <w:lang w:val="en-US" w:eastAsia="zh-CN"/>
        </w:rPr>
      </w:pPr>
      <w:r>
        <w:rPr>
          <w:rFonts w:hint="eastAsia" w:ascii="方正小标宋简体" w:hAnsi="方正小标宋简体" w:eastAsia="方正小标宋简体" w:cs="方正小标宋简体"/>
          <w:sz w:val="44"/>
          <w:szCs w:val="44"/>
          <w:lang w:val="en-US" w:eastAsia="zh-CN"/>
        </w:rPr>
        <w:t>全日托最高收费指导价格</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 w:val="0"/>
          <w:bCs w:val="0"/>
          <w:i w:val="0"/>
          <w:iCs w:val="0"/>
          <w:caps w:val="0"/>
          <w:color w:val="03030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i w:val="0"/>
          <w:iCs w:val="0"/>
          <w:caps w:val="0"/>
          <w:color w:val="030303"/>
          <w:spacing w:val="0"/>
          <w:kern w:val="21"/>
          <w:sz w:val="32"/>
          <w:szCs w:val="32"/>
          <w:shd w:val="clear" w:fill="FFFFFF"/>
          <w:lang w:val="en-US" w:eastAsia="zh-CN"/>
        </w:rPr>
      </w:pPr>
      <w:r>
        <w:rPr>
          <w:rFonts w:hint="eastAsia" w:ascii="仿宋_GB2312" w:hAnsi="仿宋_GB2312" w:eastAsia="仿宋_GB2312" w:cs="仿宋_GB2312"/>
          <w:b w:val="0"/>
          <w:bCs w:val="0"/>
          <w:i w:val="0"/>
          <w:iCs w:val="0"/>
          <w:caps w:val="0"/>
          <w:color w:val="030303"/>
          <w:spacing w:val="0"/>
          <w:kern w:val="21"/>
          <w:sz w:val="32"/>
          <w:szCs w:val="32"/>
          <w:shd w:val="clear" w:fill="FFFFFF"/>
          <w:lang w:val="en-US" w:eastAsia="zh-CN"/>
        </w:rPr>
        <w:t>2023年度</w:t>
      </w:r>
      <w:r>
        <w:rPr>
          <w:rFonts w:hint="eastAsia" w:ascii="仿宋_GB2312" w:hAnsi="仿宋_GB2312" w:eastAsia="仿宋_GB2312" w:cs="仿宋_GB2312"/>
          <w:color w:val="auto"/>
          <w:kern w:val="21"/>
          <w:sz w:val="32"/>
          <w:szCs w:val="32"/>
          <w:shd w:val="clear" w:color="auto" w:fill="FFFFFF"/>
        </w:rPr>
        <w:t>民办普惠婴幼儿照护机构全日托</w:t>
      </w:r>
      <w:r>
        <w:rPr>
          <w:rFonts w:hint="eastAsia" w:ascii="仿宋_GB2312" w:hAnsi="仿宋_GB2312" w:eastAsia="仿宋_GB2312" w:cs="仿宋_GB2312"/>
          <w:kern w:val="21"/>
          <w:sz w:val="32"/>
          <w:szCs w:val="32"/>
          <w:lang w:val="en-US" w:eastAsia="zh-CN"/>
        </w:rPr>
        <w:t>最高收费指导价格</w:t>
      </w:r>
      <w:r>
        <w:rPr>
          <w:rFonts w:hint="eastAsia" w:ascii="仿宋_GB2312" w:hAnsi="仿宋_GB2312" w:eastAsia="仿宋_GB2312" w:cs="仿宋_GB2312"/>
          <w:color w:val="auto"/>
          <w:kern w:val="21"/>
          <w:sz w:val="32"/>
          <w:szCs w:val="32"/>
          <w:shd w:val="clear" w:color="auto" w:fill="FFFFFF"/>
        </w:rPr>
        <w:t>=全日托基础最高收费价格×（星级系数+班型系数），具体划分如下：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i w:val="0"/>
          <w:iCs w:val="0"/>
          <w:caps w:val="0"/>
          <w:color w:val="030303"/>
          <w:spacing w:val="0"/>
          <w:kern w:val="21"/>
          <w:sz w:val="32"/>
          <w:szCs w:val="32"/>
          <w:shd w:val="clear" w:fill="FFFFFF"/>
          <w:lang w:val="en-US" w:eastAsia="zh-CN"/>
        </w:rPr>
      </w:pPr>
      <w:r>
        <w:rPr>
          <w:rFonts w:hint="eastAsia" w:ascii="仿宋_GB2312" w:hAnsi="仿宋_GB2312" w:eastAsia="仿宋_GB2312" w:cs="仿宋_GB2312"/>
          <w:b w:val="0"/>
          <w:bCs w:val="0"/>
          <w:i w:val="0"/>
          <w:iCs w:val="0"/>
          <w:caps w:val="0"/>
          <w:color w:val="030303"/>
          <w:spacing w:val="0"/>
          <w:kern w:val="21"/>
          <w:sz w:val="32"/>
          <w:szCs w:val="32"/>
          <w:shd w:val="clear" w:fill="FFFFFF"/>
          <w:lang w:val="en-US" w:eastAsia="zh-CN"/>
        </w:rPr>
        <w:t>1.全日托基础最高收费价格：（1）城镇3900元/月/托位；（2）农村2100元/月/托位。城乡划分以区统计局城乡划分口径为准。</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21"/>
          <w:sz w:val="32"/>
          <w:szCs w:val="32"/>
          <w:shd w:val="clear" w:color="auto" w:fill="FFFFFF"/>
          <w:lang w:eastAsia="zh-CN"/>
        </w:rPr>
      </w:pPr>
      <w:r>
        <w:rPr>
          <w:rFonts w:hint="eastAsia" w:ascii="仿宋_GB2312" w:hAnsi="仿宋_GB2312" w:eastAsia="仿宋_GB2312" w:cs="仿宋_GB2312"/>
          <w:color w:val="auto"/>
          <w:kern w:val="21"/>
          <w:sz w:val="32"/>
          <w:szCs w:val="32"/>
          <w:shd w:val="clear" w:color="auto" w:fill="FFFFFF"/>
          <w:lang w:val="en-US" w:eastAsia="zh-CN"/>
        </w:rPr>
        <w:t>2.</w:t>
      </w:r>
      <w:r>
        <w:rPr>
          <w:rFonts w:hint="eastAsia" w:ascii="仿宋_GB2312" w:hAnsi="仿宋_GB2312" w:eastAsia="仿宋_GB2312" w:cs="仿宋_GB2312"/>
          <w:color w:val="auto"/>
          <w:kern w:val="21"/>
          <w:sz w:val="32"/>
          <w:szCs w:val="32"/>
          <w:shd w:val="clear" w:color="auto" w:fill="FFFFFF"/>
        </w:rPr>
        <w:t>机构星级系数：（1）0.5（五星级）；（2）0.45（四星级）；（3）0.4（三星级）；（4）0.35（</w:t>
      </w:r>
      <w:r>
        <w:rPr>
          <w:rFonts w:hint="eastAsia" w:ascii="仿宋_GB2312" w:hAnsi="仿宋_GB2312" w:eastAsia="仿宋_GB2312" w:cs="仿宋_GB2312"/>
          <w:color w:val="auto"/>
          <w:kern w:val="21"/>
          <w:sz w:val="32"/>
          <w:szCs w:val="32"/>
          <w:shd w:val="clear" w:color="auto" w:fill="FFFFFF"/>
          <w:lang w:val="en-US" w:eastAsia="zh-CN"/>
        </w:rPr>
        <w:t>无星级</w:t>
      </w:r>
      <w:r>
        <w:rPr>
          <w:rFonts w:hint="eastAsia" w:ascii="仿宋_GB2312" w:hAnsi="仿宋_GB2312" w:eastAsia="仿宋_GB2312" w:cs="仿宋_GB2312"/>
          <w:color w:val="auto"/>
          <w:kern w:val="21"/>
          <w:sz w:val="32"/>
          <w:szCs w:val="32"/>
          <w:shd w:val="clear" w:color="auto" w:fill="FFFFFF"/>
        </w:rPr>
        <w:t>）</w:t>
      </w:r>
      <w:r>
        <w:rPr>
          <w:rFonts w:hint="eastAsia" w:ascii="仿宋_GB2312" w:hAnsi="仿宋_GB2312" w:eastAsia="仿宋_GB2312" w:cs="仿宋_GB2312"/>
          <w:color w:val="auto"/>
          <w:kern w:val="21"/>
          <w:sz w:val="32"/>
          <w:szCs w:val="32"/>
          <w:shd w:val="clear" w:color="auto" w:fill="FFFFFF"/>
          <w:lang w:eastAsia="zh-CN"/>
        </w:rPr>
        <w:t>。</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kern w:val="21"/>
          <w:sz w:val="32"/>
          <w:szCs w:val="32"/>
          <w:shd w:val="clear" w:color="auto" w:fill="FFFFFF"/>
          <w:lang w:eastAsia="zh-CN"/>
        </w:rPr>
      </w:pPr>
      <w:r>
        <w:rPr>
          <w:rFonts w:hint="eastAsia" w:ascii="仿宋_GB2312" w:hAnsi="仿宋_GB2312" w:eastAsia="仿宋_GB2312" w:cs="仿宋_GB2312"/>
          <w:color w:val="auto"/>
          <w:kern w:val="21"/>
          <w:sz w:val="32"/>
          <w:szCs w:val="32"/>
          <w:shd w:val="clear" w:color="auto" w:fill="FFFFFF"/>
          <w:lang w:val="en-US" w:eastAsia="zh-CN"/>
        </w:rPr>
        <w:t>3.</w:t>
      </w:r>
      <w:r>
        <w:rPr>
          <w:rFonts w:hint="eastAsia" w:ascii="仿宋_GB2312" w:hAnsi="仿宋_GB2312" w:eastAsia="仿宋_GB2312" w:cs="仿宋_GB2312"/>
          <w:color w:val="auto"/>
          <w:kern w:val="21"/>
          <w:sz w:val="32"/>
          <w:szCs w:val="32"/>
          <w:shd w:val="clear" w:color="auto" w:fill="FFFFFF"/>
        </w:rPr>
        <w:t>机构班型系数：（1）0.5（乳儿班）；（2）0.4（托小班）；（3）0</w:t>
      </w:r>
      <w:r>
        <w:rPr>
          <w:rFonts w:hint="eastAsia" w:ascii="仿宋_GB2312" w:hAnsi="仿宋_GB2312" w:eastAsia="仿宋_GB2312" w:cs="仿宋_GB2312"/>
          <w:color w:val="auto"/>
          <w:kern w:val="21"/>
          <w:sz w:val="32"/>
          <w:szCs w:val="32"/>
          <w:shd w:val="clear" w:color="auto" w:fill="FFFFFF"/>
          <w:lang w:val="en-US" w:eastAsia="zh-CN"/>
        </w:rPr>
        <w:t>.</w:t>
      </w:r>
      <w:r>
        <w:rPr>
          <w:rFonts w:hint="eastAsia" w:ascii="仿宋_GB2312" w:hAnsi="仿宋_GB2312" w:eastAsia="仿宋_GB2312" w:cs="仿宋_GB2312"/>
          <w:color w:val="auto"/>
          <w:kern w:val="21"/>
          <w:sz w:val="32"/>
          <w:szCs w:val="32"/>
          <w:shd w:val="clear" w:color="auto" w:fill="FFFFFF"/>
        </w:rPr>
        <w:t>3（托大班、混合班）</w:t>
      </w:r>
      <w:r>
        <w:rPr>
          <w:rFonts w:hint="eastAsia" w:ascii="仿宋_GB2312" w:hAnsi="仿宋_GB2312" w:eastAsia="仿宋_GB2312" w:cs="仿宋_GB2312"/>
          <w:color w:val="auto"/>
          <w:kern w:val="21"/>
          <w:sz w:val="32"/>
          <w:szCs w:val="32"/>
          <w:shd w:val="clear" w:color="auto" w:fill="FFFFFF"/>
          <w:lang w:eastAsia="zh-CN"/>
        </w:rPr>
        <w:t>。</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030303"/>
          <w:spacing w:val="0"/>
          <w:kern w:val="21"/>
          <w:sz w:val="32"/>
          <w:szCs w:val="32"/>
          <w:shd w:val="clear" w:fill="FFFFFF"/>
          <w:lang w:val="en-US" w:eastAsia="zh-CN" w:bidi="ar-SA"/>
        </w:rPr>
      </w:pPr>
      <w:r>
        <w:rPr>
          <w:rFonts w:hint="eastAsia" w:ascii="仿宋_GB2312" w:hAnsi="仿宋_GB2312" w:eastAsia="仿宋_GB2312" w:cs="仿宋_GB2312"/>
          <w:b w:val="0"/>
          <w:bCs w:val="0"/>
          <w:i w:val="0"/>
          <w:iCs w:val="0"/>
          <w:caps w:val="0"/>
          <w:color w:val="030303"/>
          <w:spacing w:val="0"/>
          <w:kern w:val="21"/>
          <w:sz w:val="32"/>
          <w:szCs w:val="32"/>
          <w:shd w:val="clear" w:fill="FFFFFF"/>
          <w:lang w:val="en-US" w:eastAsia="zh-CN" w:bidi="ar-SA"/>
        </w:rPr>
        <w:t>以上普惠性婴幼儿照护服务收费项目包含保育费、代管费等基础性服务收费,不包含伙食费等拓展性服务收费。半日托每人每月收费不超过全日托50%；计时托按小时计算，每人每天1小时收费不超过全日托的20%，不足1小时的按1小时计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b w:val="0"/>
          <w:bCs w:val="0"/>
          <w:i w:val="0"/>
          <w:iCs w:val="0"/>
          <w:caps w:val="0"/>
          <w:color w:val="030303"/>
          <w:spacing w:val="0"/>
          <w:sz w:val="32"/>
          <w:szCs w:val="32"/>
          <w:shd w:val="clear" w:fill="FFFFFF"/>
          <w:lang w:val="en-US" w:eastAsia="zh-CN"/>
        </w:rPr>
      </w:pPr>
    </w:p>
    <w:p>
      <w:pPr>
        <w:pStyle w:val="14"/>
      </w:pPr>
    </w:p>
    <w:sectPr>
      <w:footerReference r:id="rId3" w:type="default"/>
      <w:pgSz w:w="11906" w:h="16838"/>
      <w:pgMar w:top="2098" w:right="1474" w:bottom="2098" w:left="1587"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ingLiU">
    <w:panose1 w:val="02020509000000000000"/>
    <w:charset w:val="88"/>
    <w:family w:val="auto"/>
    <w:pitch w:val="default"/>
    <w:sig w:usb0="A00002FF" w:usb1="28CFFCFA" w:usb2="00000016" w:usb3="00000000" w:csb0="00100001"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5" w:lineRule="exact"/>
      <w:ind w:firstLine="13374"/>
      <w:rPr>
        <w:rFonts w:ascii="黑体" w:hAnsi="黑体" w:eastAsia="黑体" w:cs="黑体"/>
        <w:sz w:val="36"/>
        <w:szCs w:val="36"/>
      </w:rPr>
    </w:pPr>
    <w:r>
      <w:rPr>
        <w:sz w:val="36"/>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yYWQ5ZjUyMjU4NjUxZmM1Nzg1ZjJkNGEyN2JjMmMifQ=="/>
  </w:docVars>
  <w:rsids>
    <w:rsidRoot w:val="7E4B4F7D"/>
    <w:rsid w:val="002D34C7"/>
    <w:rsid w:val="0090775F"/>
    <w:rsid w:val="00DA3EA5"/>
    <w:rsid w:val="011A24F4"/>
    <w:rsid w:val="01325A8F"/>
    <w:rsid w:val="01770480"/>
    <w:rsid w:val="01A3073B"/>
    <w:rsid w:val="01D7777D"/>
    <w:rsid w:val="020D5A57"/>
    <w:rsid w:val="022A49B8"/>
    <w:rsid w:val="025263E9"/>
    <w:rsid w:val="02562953"/>
    <w:rsid w:val="02704AC1"/>
    <w:rsid w:val="02A27216"/>
    <w:rsid w:val="02E8043A"/>
    <w:rsid w:val="02FF73D3"/>
    <w:rsid w:val="031F3D74"/>
    <w:rsid w:val="036A7762"/>
    <w:rsid w:val="039C5442"/>
    <w:rsid w:val="04194CE4"/>
    <w:rsid w:val="041A162E"/>
    <w:rsid w:val="0432773A"/>
    <w:rsid w:val="043833BC"/>
    <w:rsid w:val="044E0E32"/>
    <w:rsid w:val="04D87015"/>
    <w:rsid w:val="04E90B5B"/>
    <w:rsid w:val="05094D59"/>
    <w:rsid w:val="0532605E"/>
    <w:rsid w:val="054F44EF"/>
    <w:rsid w:val="05663F59"/>
    <w:rsid w:val="05883ED0"/>
    <w:rsid w:val="05A351AD"/>
    <w:rsid w:val="05AA02EA"/>
    <w:rsid w:val="06224324"/>
    <w:rsid w:val="063E50C0"/>
    <w:rsid w:val="065B79BE"/>
    <w:rsid w:val="0671705A"/>
    <w:rsid w:val="06DF2215"/>
    <w:rsid w:val="06FC727F"/>
    <w:rsid w:val="070E7824"/>
    <w:rsid w:val="071943B5"/>
    <w:rsid w:val="079052BE"/>
    <w:rsid w:val="07AF4222"/>
    <w:rsid w:val="07C3370E"/>
    <w:rsid w:val="07CE68C8"/>
    <w:rsid w:val="07D35584"/>
    <w:rsid w:val="07E8334B"/>
    <w:rsid w:val="07FE6921"/>
    <w:rsid w:val="080261BB"/>
    <w:rsid w:val="082223BA"/>
    <w:rsid w:val="0823696E"/>
    <w:rsid w:val="082F0F7A"/>
    <w:rsid w:val="08752E31"/>
    <w:rsid w:val="087D2AA5"/>
    <w:rsid w:val="08DB6A0C"/>
    <w:rsid w:val="08E7715F"/>
    <w:rsid w:val="0902043D"/>
    <w:rsid w:val="0958246D"/>
    <w:rsid w:val="09B23C11"/>
    <w:rsid w:val="09DB3168"/>
    <w:rsid w:val="09EF09C1"/>
    <w:rsid w:val="0A374116"/>
    <w:rsid w:val="0A4646EA"/>
    <w:rsid w:val="0A616039"/>
    <w:rsid w:val="0ACE4A7B"/>
    <w:rsid w:val="0B0E53DC"/>
    <w:rsid w:val="0B3F736A"/>
    <w:rsid w:val="0B925AA8"/>
    <w:rsid w:val="0B941820"/>
    <w:rsid w:val="0BDE6F3F"/>
    <w:rsid w:val="0C776A4C"/>
    <w:rsid w:val="0C917B0E"/>
    <w:rsid w:val="0CB87790"/>
    <w:rsid w:val="0D331B9E"/>
    <w:rsid w:val="0D3A7AA6"/>
    <w:rsid w:val="0D7C6A10"/>
    <w:rsid w:val="0D993CD9"/>
    <w:rsid w:val="0DBF06AB"/>
    <w:rsid w:val="0DFECA85"/>
    <w:rsid w:val="0E9438E5"/>
    <w:rsid w:val="0F0C5B71"/>
    <w:rsid w:val="0F2F1860"/>
    <w:rsid w:val="0F4F9BBB"/>
    <w:rsid w:val="0FBDAF13"/>
    <w:rsid w:val="0FC14BAE"/>
    <w:rsid w:val="0FCE72CB"/>
    <w:rsid w:val="0FDFBCF4"/>
    <w:rsid w:val="0FF96660"/>
    <w:rsid w:val="1000714A"/>
    <w:rsid w:val="10044A9B"/>
    <w:rsid w:val="100E76C7"/>
    <w:rsid w:val="107C2CEF"/>
    <w:rsid w:val="109951E3"/>
    <w:rsid w:val="10D64689"/>
    <w:rsid w:val="112076B2"/>
    <w:rsid w:val="112A3D66"/>
    <w:rsid w:val="116B0B9F"/>
    <w:rsid w:val="118045F5"/>
    <w:rsid w:val="11BE6247"/>
    <w:rsid w:val="11E977FF"/>
    <w:rsid w:val="12744159"/>
    <w:rsid w:val="12A14823"/>
    <w:rsid w:val="12BE189B"/>
    <w:rsid w:val="12D76496"/>
    <w:rsid w:val="12E63C0F"/>
    <w:rsid w:val="1313720D"/>
    <w:rsid w:val="132F62D2"/>
    <w:rsid w:val="13367661"/>
    <w:rsid w:val="137D2B9A"/>
    <w:rsid w:val="13B62550"/>
    <w:rsid w:val="13F92F16"/>
    <w:rsid w:val="140E413A"/>
    <w:rsid w:val="14346AC5"/>
    <w:rsid w:val="149B3D56"/>
    <w:rsid w:val="14AD3953"/>
    <w:rsid w:val="150A66AF"/>
    <w:rsid w:val="15202377"/>
    <w:rsid w:val="158E72E0"/>
    <w:rsid w:val="159863B1"/>
    <w:rsid w:val="15AF7257"/>
    <w:rsid w:val="15BF56EC"/>
    <w:rsid w:val="15E72E94"/>
    <w:rsid w:val="15EB4733"/>
    <w:rsid w:val="16DE4297"/>
    <w:rsid w:val="17005FBC"/>
    <w:rsid w:val="173619DD"/>
    <w:rsid w:val="177D585E"/>
    <w:rsid w:val="17873B7F"/>
    <w:rsid w:val="17B60D70"/>
    <w:rsid w:val="17C4348D"/>
    <w:rsid w:val="17D2290E"/>
    <w:rsid w:val="17E5229C"/>
    <w:rsid w:val="18297794"/>
    <w:rsid w:val="1833416F"/>
    <w:rsid w:val="187832B5"/>
    <w:rsid w:val="187A28C7"/>
    <w:rsid w:val="18B2778A"/>
    <w:rsid w:val="18DE232D"/>
    <w:rsid w:val="18EC17FA"/>
    <w:rsid w:val="193957B5"/>
    <w:rsid w:val="19632832"/>
    <w:rsid w:val="19A60971"/>
    <w:rsid w:val="19AF1F1B"/>
    <w:rsid w:val="19D46FDD"/>
    <w:rsid w:val="19DD0836"/>
    <w:rsid w:val="19F93196"/>
    <w:rsid w:val="1A0C111B"/>
    <w:rsid w:val="1A366198"/>
    <w:rsid w:val="1A3B0B4A"/>
    <w:rsid w:val="1A642D06"/>
    <w:rsid w:val="1A670100"/>
    <w:rsid w:val="1A815666"/>
    <w:rsid w:val="1A991186"/>
    <w:rsid w:val="1B656D35"/>
    <w:rsid w:val="1B92756B"/>
    <w:rsid w:val="1C1C24C7"/>
    <w:rsid w:val="1C6B64BC"/>
    <w:rsid w:val="1C6E39C8"/>
    <w:rsid w:val="1CEB6DC6"/>
    <w:rsid w:val="1D0E51AB"/>
    <w:rsid w:val="1D0E6F59"/>
    <w:rsid w:val="1D3C3AC6"/>
    <w:rsid w:val="1D5C1A72"/>
    <w:rsid w:val="1D8D60CF"/>
    <w:rsid w:val="1D8E5D2A"/>
    <w:rsid w:val="1DBE097F"/>
    <w:rsid w:val="1DC74A6F"/>
    <w:rsid w:val="1DCB4E4A"/>
    <w:rsid w:val="1DDC7057"/>
    <w:rsid w:val="1DEE4AC2"/>
    <w:rsid w:val="1DFFEECC"/>
    <w:rsid w:val="1E0B5246"/>
    <w:rsid w:val="1E935967"/>
    <w:rsid w:val="1EAE454F"/>
    <w:rsid w:val="1EBD29E4"/>
    <w:rsid w:val="1F185E6D"/>
    <w:rsid w:val="1F284388"/>
    <w:rsid w:val="1F3F63D6"/>
    <w:rsid w:val="1F574BE7"/>
    <w:rsid w:val="1F7C1A84"/>
    <w:rsid w:val="1F9D525E"/>
    <w:rsid w:val="1FAF0D97"/>
    <w:rsid w:val="1FB86255"/>
    <w:rsid w:val="206C2914"/>
    <w:rsid w:val="20BF0C96"/>
    <w:rsid w:val="21B15665"/>
    <w:rsid w:val="226F2247"/>
    <w:rsid w:val="22BA5BB9"/>
    <w:rsid w:val="22E92391"/>
    <w:rsid w:val="230B4876"/>
    <w:rsid w:val="23A44173"/>
    <w:rsid w:val="23F5677C"/>
    <w:rsid w:val="23F724F4"/>
    <w:rsid w:val="244E52EC"/>
    <w:rsid w:val="246D0A09"/>
    <w:rsid w:val="247B27B7"/>
    <w:rsid w:val="24A26904"/>
    <w:rsid w:val="24D32F62"/>
    <w:rsid w:val="252269D6"/>
    <w:rsid w:val="25670F10"/>
    <w:rsid w:val="256911D0"/>
    <w:rsid w:val="25BE7145"/>
    <w:rsid w:val="25C44658"/>
    <w:rsid w:val="25C94365"/>
    <w:rsid w:val="265359DC"/>
    <w:rsid w:val="268F2EB8"/>
    <w:rsid w:val="26F45411"/>
    <w:rsid w:val="26F64CE5"/>
    <w:rsid w:val="27076508"/>
    <w:rsid w:val="274243CE"/>
    <w:rsid w:val="278521CF"/>
    <w:rsid w:val="27EE14CC"/>
    <w:rsid w:val="27F7A94E"/>
    <w:rsid w:val="27FFE0BE"/>
    <w:rsid w:val="28681C13"/>
    <w:rsid w:val="286E6AFD"/>
    <w:rsid w:val="28B8311B"/>
    <w:rsid w:val="28E514B5"/>
    <w:rsid w:val="28FE4325"/>
    <w:rsid w:val="293146FB"/>
    <w:rsid w:val="29542CAA"/>
    <w:rsid w:val="29A50C45"/>
    <w:rsid w:val="29C410CB"/>
    <w:rsid w:val="2A353230"/>
    <w:rsid w:val="2A3F0751"/>
    <w:rsid w:val="2A6B1546"/>
    <w:rsid w:val="2AC0205E"/>
    <w:rsid w:val="2B0379D1"/>
    <w:rsid w:val="2B7D7783"/>
    <w:rsid w:val="2BA16DB3"/>
    <w:rsid w:val="2BA54F2C"/>
    <w:rsid w:val="2BC5112A"/>
    <w:rsid w:val="2BCD7BD5"/>
    <w:rsid w:val="2BEE68D3"/>
    <w:rsid w:val="2BFB2D9E"/>
    <w:rsid w:val="2C1856FE"/>
    <w:rsid w:val="2C3D5164"/>
    <w:rsid w:val="2C526E62"/>
    <w:rsid w:val="2C7768C8"/>
    <w:rsid w:val="2D1759B5"/>
    <w:rsid w:val="2D5E35E4"/>
    <w:rsid w:val="2D744BB6"/>
    <w:rsid w:val="2D850B71"/>
    <w:rsid w:val="2D962D7E"/>
    <w:rsid w:val="2DAF5BEE"/>
    <w:rsid w:val="2E7B6D7D"/>
    <w:rsid w:val="2EBF4557"/>
    <w:rsid w:val="2ECE479A"/>
    <w:rsid w:val="2ED27DE6"/>
    <w:rsid w:val="2EE21B01"/>
    <w:rsid w:val="2EE7693B"/>
    <w:rsid w:val="2EEB534C"/>
    <w:rsid w:val="2F4D3910"/>
    <w:rsid w:val="2F522CD5"/>
    <w:rsid w:val="2F8D1F5F"/>
    <w:rsid w:val="2FA23C5C"/>
    <w:rsid w:val="2FF06CF2"/>
    <w:rsid w:val="30112B90"/>
    <w:rsid w:val="301D7787"/>
    <w:rsid w:val="30C145B6"/>
    <w:rsid w:val="31745184"/>
    <w:rsid w:val="31C75BFC"/>
    <w:rsid w:val="320F3C1F"/>
    <w:rsid w:val="32146967"/>
    <w:rsid w:val="32340DB8"/>
    <w:rsid w:val="324E1628"/>
    <w:rsid w:val="328A6C2A"/>
    <w:rsid w:val="328E5537"/>
    <w:rsid w:val="329D4BAF"/>
    <w:rsid w:val="32B31CDC"/>
    <w:rsid w:val="32E97DF4"/>
    <w:rsid w:val="33740697"/>
    <w:rsid w:val="33F51E18"/>
    <w:rsid w:val="342235BE"/>
    <w:rsid w:val="34DB19BE"/>
    <w:rsid w:val="34E735E5"/>
    <w:rsid w:val="34EE524E"/>
    <w:rsid w:val="35487603"/>
    <w:rsid w:val="356F66DB"/>
    <w:rsid w:val="35FE7581"/>
    <w:rsid w:val="365437D6"/>
    <w:rsid w:val="36745C27"/>
    <w:rsid w:val="367B6FB5"/>
    <w:rsid w:val="36DD1A1E"/>
    <w:rsid w:val="36F0362B"/>
    <w:rsid w:val="372A4537"/>
    <w:rsid w:val="372B2789"/>
    <w:rsid w:val="373F7FE3"/>
    <w:rsid w:val="377E3B03"/>
    <w:rsid w:val="37A60062"/>
    <w:rsid w:val="37AD8A52"/>
    <w:rsid w:val="37B3BFF7"/>
    <w:rsid w:val="37DA0CE4"/>
    <w:rsid w:val="384358B1"/>
    <w:rsid w:val="387463B2"/>
    <w:rsid w:val="387771C9"/>
    <w:rsid w:val="38871C41"/>
    <w:rsid w:val="38C22C79"/>
    <w:rsid w:val="38C31508"/>
    <w:rsid w:val="38D1110E"/>
    <w:rsid w:val="38DE059D"/>
    <w:rsid w:val="391060DB"/>
    <w:rsid w:val="39E60BE9"/>
    <w:rsid w:val="39FCF5E6"/>
    <w:rsid w:val="3A10210A"/>
    <w:rsid w:val="3A5169AB"/>
    <w:rsid w:val="3A5C3953"/>
    <w:rsid w:val="3A5D3A1D"/>
    <w:rsid w:val="3A612EBD"/>
    <w:rsid w:val="3AAC3BE1"/>
    <w:rsid w:val="3AB7E8D4"/>
    <w:rsid w:val="3AFB06C4"/>
    <w:rsid w:val="3B3B216B"/>
    <w:rsid w:val="3B554279"/>
    <w:rsid w:val="3B56B9D4"/>
    <w:rsid w:val="3BA2329A"/>
    <w:rsid w:val="3BBFA314"/>
    <w:rsid w:val="3BF04D81"/>
    <w:rsid w:val="3BFE2916"/>
    <w:rsid w:val="3C096E11"/>
    <w:rsid w:val="3C4C3631"/>
    <w:rsid w:val="3C642299"/>
    <w:rsid w:val="3C88242C"/>
    <w:rsid w:val="3C8C6F6D"/>
    <w:rsid w:val="3CFD7822"/>
    <w:rsid w:val="3D201A29"/>
    <w:rsid w:val="3D24312E"/>
    <w:rsid w:val="3D3E2AEA"/>
    <w:rsid w:val="3D42082D"/>
    <w:rsid w:val="3D6F0EF6"/>
    <w:rsid w:val="3D9425AC"/>
    <w:rsid w:val="3DA863F2"/>
    <w:rsid w:val="3DAE5EC2"/>
    <w:rsid w:val="3DD1570D"/>
    <w:rsid w:val="3DFE41D3"/>
    <w:rsid w:val="3E017A02"/>
    <w:rsid w:val="3E15394A"/>
    <w:rsid w:val="3E1877DF"/>
    <w:rsid w:val="3E261EFC"/>
    <w:rsid w:val="3E4D56DB"/>
    <w:rsid w:val="3E524A9F"/>
    <w:rsid w:val="3EB72B54"/>
    <w:rsid w:val="3EDA7381"/>
    <w:rsid w:val="3EF851F7"/>
    <w:rsid w:val="3F340649"/>
    <w:rsid w:val="3F69637A"/>
    <w:rsid w:val="3F9A5371"/>
    <w:rsid w:val="3F9D5862"/>
    <w:rsid w:val="3FA07A8C"/>
    <w:rsid w:val="3FBBD334"/>
    <w:rsid w:val="3FBD6BCD"/>
    <w:rsid w:val="3FD05BE7"/>
    <w:rsid w:val="3FEB3869"/>
    <w:rsid w:val="3FF829E8"/>
    <w:rsid w:val="3FFAB21D"/>
    <w:rsid w:val="3FFB3337"/>
    <w:rsid w:val="403E62B4"/>
    <w:rsid w:val="408E3D89"/>
    <w:rsid w:val="40E269C3"/>
    <w:rsid w:val="40EE45A7"/>
    <w:rsid w:val="40F77B80"/>
    <w:rsid w:val="40FB141E"/>
    <w:rsid w:val="4110479E"/>
    <w:rsid w:val="41466412"/>
    <w:rsid w:val="41840812"/>
    <w:rsid w:val="41AD023F"/>
    <w:rsid w:val="41AE6491"/>
    <w:rsid w:val="41B65345"/>
    <w:rsid w:val="41EF2605"/>
    <w:rsid w:val="42167AB4"/>
    <w:rsid w:val="42532A90"/>
    <w:rsid w:val="426B6130"/>
    <w:rsid w:val="43394480"/>
    <w:rsid w:val="434370AD"/>
    <w:rsid w:val="4350054D"/>
    <w:rsid w:val="43741014"/>
    <w:rsid w:val="438B5105"/>
    <w:rsid w:val="4392593E"/>
    <w:rsid w:val="44191BBB"/>
    <w:rsid w:val="443D58AA"/>
    <w:rsid w:val="44421112"/>
    <w:rsid w:val="44451B0E"/>
    <w:rsid w:val="444749D7"/>
    <w:rsid w:val="447453B4"/>
    <w:rsid w:val="44A90711"/>
    <w:rsid w:val="44FF34A7"/>
    <w:rsid w:val="453F57F0"/>
    <w:rsid w:val="45401AF6"/>
    <w:rsid w:val="45435142"/>
    <w:rsid w:val="45943BEF"/>
    <w:rsid w:val="45E446A2"/>
    <w:rsid w:val="461D3BE5"/>
    <w:rsid w:val="46591D1E"/>
    <w:rsid w:val="469C7200"/>
    <w:rsid w:val="46A240EA"/>
    <w:rsid w:val="46A44250"/>
    <w:rsid w:val="46A63BDA"/>
    <w:rsid w:val="46C17DE2"/>
    <w:rsid w:val="46C91677"/>
    <w:rsid w:val="46D70238"/>
    <w:rsid w:val="47013507"/>
    <w:rsid w:val="472F1E22"/>
    <w:rsid w:val="473F6F92"/>
    <w:rsid w:val="474B29D4"/>
    <w:rsid w:val="474F4272"/>
    <w:rsid w:val="475F3D89"/>
    <w:rsid w:val="47C00CCC"/>
    <w:rsid w:val="47C87B80"/>
    <w:rsid w:val="47F725FC"/>
    <w:rsid w:val="482254E2"/>
    <w:rsid w:val="484D0086"/>
    <w:rsid w:val="486F44A0"/>
    <w:rsid w:val="48FB7181"/>
    <w:rsid w:val="49647D7D"/>
    <w:rsid w:val="497C50C6"/>
    <w:rsid w:val="49892F21"/>
    <w:rsid w:val="4A606796"/>
    <w:rsid w:val="4AB4263E"/>
    <w:rsid w:val="4B58121B"/>
    <w:rsid w:val="4BBA0128"/>
    <w:rsid w:val="4BF1EC92"/>
    <w:rsid w:val="4BF7C492"/>
    <w:rsid w:val="4C0A69B9"/>
    <w:rsid w:val="4C2A2BB8"/>
    <w:rsid w:val="4C43011D"/>
    <w:rsid w:val="4C87000A"/>
    <w:rsid w:val="4C8A18A8"/>
    <w:rsid w:val="4CE0596C"/>
    <w:rsid w:val="4D1211AA"/>
    <w:rsid w:val="4D924EB8"/>
    <w:rsid w:val="4D9F1482"/>
    <w:rsid w:val="4DA150FB"/>
    <w:rsid w:val="4DD3102D"/>
    <w:rsid w:val="4DEE5E67"/>
    <w:rsid w:val="4DF47921"/>
    <w:rsid w:val="4E191136"/>
    <w:rsid w:val="4E6FC349"/>
    <w:rsid w:val="4EA2737D"/>
    <w:rsid w:val="4EE31744"/>
    <w:rsid w:val="4F156836"/>
    <w:rsid w:val="4F2A23B7"/>
    <w:rsid w:val="4F4E2D2B"/>
    <w:rsid w:val="4F9B6AFC"/>
    <w:rsid w:val="4FA233AD"/>
    <w:rsid w:val="4FC7B13E"/>
    <w:rsid w:val="4FD55530"/>
    <w:rsid w:val="4FDF4DE6"/>
    <w:rsid w:val="4FF54D33"/>
    <w:rsid w:val="4FF77255"/>
    <w:rsid w:val="4FF84D7B"/>
    <w:rsid w:val="50147EC7"/>
    <w:rsid w:val="506C37D7"/>
    <w:rsid w:val="5077157C"/>
    <w:rsid w:val="50901EE7"/>
    <w:rsid w:val="50A27654"/>
    <w:rsid w:val="50A53155"/>
    <w:rsid w:val="50CE160C"/>
    <w:rsid w:val="50EE68AA"/>
    <w:rsid w:val="51136310"/>
    <w:rsid w:val="512178AF"/>
    <w:rsid w:val="518C316E"/>
    <w:rsid w:val="51AE428B"/>
    <w:rsid w:val="51AE6039"/>
    <w:rsid w:val="51D3784E"/>
    <w:rsid w:val="51F7566F"/>
    <w:rsid w:val="52344790"/>
    <w:rsid w:val="52A533C9"/>
    <w:rsid w:val="52A80CDA"/>
    <w:rsid w:val="52E8669F"/>
    <w:rsid w:val="53165C44"/>
    <w:rsid w:val="53AEA1F2"/>
    <w:rsid w:val="53EB5C68"/>
    <w:rsid w:val="53F16379"/>
    <w:rsid w:val="53F2715B"/>
    <w:rsid w:val="53F33A4D"/>
    <w:rsid w:val="54554E92"/>
    <w:rsid w:val="54AE799E"/>
    <w:rsid w:val="54FE2E33"/>
    <w:rsid w:val="55055F70"/>
    <w:rsid w:val="55A21A11"/>
    <w:rsid w:val="55BB0D24"/>
    <w:rsid w:val="55ED1852"/>
    <w:rsid w:val="55FF1242"/>
    <w:rsid w:val="55FF93A7"/>
    <w:rsid w:val="560F04C9"/>
    <w:rsid w:val="56530F5D"/>
    <w:rsid w:val="5684380C"/>
    <w:rsid w:val="568F468B"/>
    <w:rsid w:val="56E9366F"/>
    <w:rsid w:val="56EB73E7"/>
    <w:rsid w:val="573B036F"/>
    <w:rsid w:val="575F5E73"/>
    <w:rsid w:val="577218B7"/>
    <w:rsid w:val="579F4A78"/>
    <w:rsid w:val="57B7B193"/>
    <w:rsid w:val="57F277CC"/>
    <w:rsid w:val="57FD063A"/>
    <w:rsid w:val="57FDC756"/>
    <w:rsid w:val="581B5AAA"/>
    <w:rsid w:val="587A4EC7"/>
    <w:rsid w:val="589A580D"/>
    <w:rsid w:val="58C83E84"/>
    <w:rsid w:val="58D02D39"/>
    <w:rsid w:val="58DA5965"/>
    <w:rsid w:val="59030A18"/>
    <w:rsid w:val="59080725"/>
    <w:rsid w:val="59352B9C"/>
    <w:rsid w:val="59561490"/>
    <w:rsid w:val="59C02DF1"/>
    <w:rsid w:val="59CC52AE"/>
    <w:rsid w:val="59F20053"/>
    <w:rsid w:val="59F75D75"/>
    <w:rsid w:val="5A7A11AE"/>
    <w:rsid w:val="5AFE7B15"/>
    <w:rsid w:val="5AFE9CFC"/>
    <w:rsid w:val="5B914A01"/>
    <w:rsid w:val="5B9242D5"/>
    <w:rsid w:val="5B9718EC"/>
    <w:rsid w:val="5BB196DD"/>
    <w:rsid w:val="5BBD778D"/>
    <w:rsid w:val="5BC546AB"/>
    <w:rsid w:val="5BDECD25"/>
    <w:rsid w:val="5BFC7A4B"/>
    <w:rsid w:val="5BFE196B"/>
    <w:rsid w:val="5C0914D6"/>
    <w:rsid w:val="5C0B1DA3"/>
    <w:rsid w:val="5C0D7E00"/>
    <w:rsid w:val="5C184F69"/>
    <w:rsid w:val="5C3F26AF"/>
    <w:rsid w:val="5C58107B"/>
    <w:rsid w:val="5C657C3C"/>
    <w:rsid w:val="5C797BDC"/>
    <w:rsid w:val="5D101956"/>
    <w:rsid w:val="5D353987"/>
    <w:rsid w:val="5D3C274B"/>
    <w:rsid w:val="5D3F223B"/>
    <w:rsid w:val="5D770DFC"/>
    <w:rsid w:val="5D7DF8ED"/>
    <w:rsid w:val="5D7ED181"/>
    <w:rsid w:val="5DA4224B"/>
    <w:rsid w:val="5DA87DE0"/>
    <w:rsid w:val="5DAE70FE"/>
    <w:rsid w:val="5DE352BC"/>
    <w:rsid w:val="5DF3E6B8"/>
    <w:rsid w:val="5E1C6E00"/>
    <w:rsid w:val="5E3E1151"/>
    <w:rsid w:val="5E3FFD2F"/>
    <w:rsid w:val="5E830241"/>
    <w:rsid w:val="5EA9030B"/>
    <w:rsid w:val="5EAE58CA"/>
    <w:rsid w:val="5ED03A93"/>
    <w:rsid w:val="5EDB8B4E"/>
    <w:rsid w:val="5EDE0249"/>
    <w:rsid w:val="5EF04A06"/>
    <w:rsid w:val="5F105C3D"/>
    <w:rsid w:val="5F5226F9"/>
    <w:rsid w:val="5F681F1D"/>
    <w:rsid w:val="5F6B71A5"/>
    <w:rsid w:val="5F720F7F"/>
    <w:rsid w:val="5F7DD7B5"/>
    <w:rsid w:val="5F7F6F88"/>
    <w:rsid w:val="5FC84028"/>
    <w:rsid w:val="5FD67787"/>
    <w:rsid w:val="5FDC468D"/>
    <w:rsid w:val="5FEFEF8B"/>
    <w:rsid w:val="5FF3229D"/>
    <w:rsid w:val="5FFC4413"/>
    <w:rsid w:val="5FFDB8FA"/>
    <w:rsid w:val="60026E14"/>
    <w:rsid w:val="6017124D"/>
    <w:rsid w:val="606C0263"/>
    <w:rsid w:val="60730B79"/>
    <w:rsid w:val="607E11B9"/>
    <w:rsid w:val="608E7761"/>
    <w:rsid w:val="60AE4977"/>
    <w:rsid w:val="61B52ACC"/>
    <w:rsid w:val="622F6C98"/>
    <w:rsid w:val="62F13FD7"/>
    <w:rsid w:val="62FD1B3D"/>
    <w:rsid w:val="632443AD"/>
    <w:rsid w:val="63362887"/>
    <w:rsid w:val="63A862D2"/>
    <w:rsid w:val="63A96660"/>
    <w:rsid w:val="63D74F7B"/>
    <w:rsid w:val="64236413"/>
    <w:rsid w:val="64356146"/>
    <w:rsid w:val="64754794"/>
    <w:rsid w:val="6488096B"/>
    <w:rsid w:val="64C25C2B"/>
    <w:rsid w:val="64CD5EB4"/>
    <w:rsid w:val="64E75692"/>
    <w:rsid w:val="64FF2D6F"/>
    <w:rsid w:val="65762CEF"/>
    <w:rsid w:val="65982E30"/>
    <w:rsid w:val="65E16585"/>
    <w:rsid w:val="65F242EE"/>
    <w:rsid w:val="66072308"/>
    <w:rsid w:val="6626043C"/>
    <w:rsid w:val="663F82CE"/>
    <w:rsid w:val="665F7549"/>
    <w:rsid w:val="667CC924"/>
    <w:rsid w:val="66CD7AB4"/>
    <w:rsid w:val="66D460EA"/>
    <w:rsid w:val="66E31E89"/>
    <w:rsid w:val="66E75E1D"/>
    <w:rsid w:val="673D5A3D"/>
    <w:rsid w:val="674A9716"/>
    <w:rsid w:val="678B2156"/>
    <w:rsid w:val="679E3B02"/>
    <w:rsid w:val="67BFA2D9"/>
    <w:rsid w:val="67C24194"/>
    <w:rsid w:val="67FF8CCA"/>
    <w:rsid w:val="683D381B"/>
    <w:rsid w:val="686314D3"/>
    <w:rsid w:val="68955405"/>
    <w:rsid w:val="68F7A5B4"/>
    <w:rsid w:val="69232A11"/>
    <w:rsid w:val="692FC299"/>
    <w:rsid w:val="69320EA6"/>
    <w:rsid w:val="69762463"/>
    <w:rsid w:val="69AD1ECC"/>
    <w:rsid w:val="69BA15C7"/>
    <w:rsid w:val="69BE7066"/>
    <w:rsid w:val="69FF6FDA"/>
    <w:rsid w:val="6A70612A"/>
    <w:rsid w:val="6A786D8C"/>
    <w:rsid w:val="6A892D47"/>
    <w:rsid w:val="6AAD6A36"/>
    <w:rsid w:val="6ADD1EE4"/>
    <w:rsid w:val="6AE83F12"/>
    <w:rsid w:val="6B4E646B"/>
    <w:rsid w:val="6BB15296"/>
    <w:rsid w:val="6BBD539F"/>
    <w:rsid w:val="6BC93BC7"/>
    <w:rsid w:val="6BD10DA5"/>
    <w:rsid w:val="6BDD5F6A"/>
    <w:rsid w:val="6BDF5315"/>
    <w:rsid w:val="6BEF700C"/>
    <w:rsid w:val="6C180827"/>
    <w:rsid w:val="6C1D408F"/>
    <w:rsid w:val="6C7A3290"/>
    <w:rsid w:val="6CA67BE1"/>
    <w:rsid w:val="6CD24E7A"/>
    <w:rsid w:val="6D262AD0"/>
    <w:rsid w:val="6D381293"/>
    <w:rsid w:val="6D995997"/>
    <w:rsid w:val="6D9E5007"/>
    <w:rsid w:val="6DBD94DD"/>
    <w:rsid w:val="6DEF2829"/>
    <w:rsid w:val="6DFB02E7"/>
    <w:rsid w:val="6E1D2124"/>
    <w:rsid w:val="6E2434B3"/>
    <w:rsid w:val="6E373A55"/>
    <w:rsid w:val="6E526272"/>
    <w:rsid w:val="6E6164B5"/>
    <w:rsid w:val="6E7B1CCC"/>
    <w:rsid w:val="6E9C129B"/>
    <w:rsid w:val="6EFD1C8F"/>
    <w:rsid w:val="6EFD69B5"/>
    <w:rsid w:val="6F2FCAA1"/>
    <w:rsid w:val="6F347726"/>
    <w:rsid w:val="6F5E29F5"/>
    <w:rsid w:val="6FB4AA21"/>
    <w:rsid w:val="6FBF7182"/>
    <w:rsid w:val="6FE7A6E3"/>
    <w:rsid w:val="6FEF6FEA"/>
    <w:rsid w:val="6FF375E1"/>
    <w:rsid w:val="6FF4C10F"/>
    <w:rsid w:val="6FFB0243"/>
    <w:rsid w:val="6FFB0605"/>
    <w:rsid w:val="6FFD0543"/>
    <w:rsid w:val="6FFE8F8F"/>
    <w:rsid w:val="6FFFF9BB"/>
    <w:rsid w:val="700E0C77"/>
    <w:rsid w:val="70203F80"/>
    <w:rsid w:val="70836CF8"/>
    <w:rsid w:val="71363404"/>
    <w:rsid w:val="71A05546"/>
    <w:rsid w:val="71C07997"/>
    <w:rsid w:val="71FB2830"/>
    <w:rsid w:val="71FF6432"/>
    <w:rsid w:val="720158B9"/>
    <w:rsid w:val="722F2426"/>
    <w:rsid w:val="72674350"/>
    <w:rsid w:val="72B34E05"/>
    <w:rsid w:val="72DF69BE"/>
    <w:rsid w:val="72FBB967"/>
    <w:rsid w:val="730771D3"/>
    <w:rsid w:val="732FBF72"/>
    <w:rsid w:val="738F7621"/>
    <w:rsid w:val="73AF0179"/>
    <w:rsid w:val="73B21561"/>
    <w:rsid w:val="73B9BF09"/>
    <w:rsid w:val="73DC213A"/>
    <w:rsid w:val="73DD4830"/>
    <w:rsid w:val="73FEBFBA"/>
    <w:rsid w:val="74257F85"/>
    <w:rsid w:val="74F33BDF"/>
    <w:rsid w:val="753C5586"/>
    <w:rsid w:val="755D72AA"/>
    <w:rsid w:val="758F607E"/>
    <w:rsid w:val="75A373B3"/>
    <w:rsid w:val="75CFA5A1"/>
    <w:rsid w:val="75DA08FB"/>
    <w:rsid w:val="75E63744"/>
    <w:rsid w:val="75FF4C96"/>
    <w:rsid w:val="76393874"/>
    <w:rsid w:val="76501B4F"/>
    <w:rsid w:val="765468FF"/>
    <w:rsid w:val="765F3C51"/>
    <w:rsid w:val="76684159"/>
    <w:rsid w:val="76BF6072"/>
    <w:rsid w:val="76C43A85"/>
    <w:rsid w:val="76DD68F5"/>
    <w:rsid w:val="76FB4FCD"/>
    <w:rsid w:val="77297D8C"/>
    <w:rsid w:val="773F88D9"/>
    <w:rsid w:val="777F0AC6"/>
    <w:rsid w:val="77DA2E34"/>
    <w:rsid w:val="77EB1FB9"/>
    <w:rsid w:val="77FA35DE"/>
    <w:rsid w:val="77FEE357"/>
    <w:rsid w:val="77FFCC7D"/>
    <w:rsid w:val="77FFFA93"/>
    <w:rsid w:val="781E71C5"/>
    <w:rsid w:val="784F5340"/>
    <w:rsid w:val="78F10436"/>
    <w:rsid w:val="790FC259"/>
    <w:rsid w:val="792F0F5E"/>
    <w:rsid w:val="79525D3E"/>
    <w:rsid w:val="7958323C"/>
    <w:rsid w:val="795CFEEA"/>
    <w:rsid w:val="797EFE25"/>
    <w:rsid w:val="79846AB4"/>
    <w:rsid w:val="79A8143C"/>
    <w:rsid w:val="79B9CC74"/>
    <w:rsid w:val="79C81D2A"/>
    <w:rsid w:val="79ECD7D9"/>
    <w:rsid w:val="79FF8778"/>
    <w:rsid w:val="7A4E32CD"/>
    <w:rsid w:val="7A560E98"/>
    <w:rsid w:val="7A8656D5"/>
    <w:rsid w:val="7AA37E55"/>
    <w:rsid w:val="7AF1431C"/>
    <w:rsid w:val="7AFBB2C2"/>
    <w:rsid w:val="7AFF65E3"/>
    <w:rsid w:val="7B7F2961"/>
    <w:rsid w:val="7B9A4DB4"/>
    <w:rsid w:val="7BBAA6E3"/>
    <w:rsid w:val="7BCC6F38"/>
    <w:rsid w:val="7BD227A0"/>
    <w:rsid w:val="7BF39DA9"/>
    <w:rsid w:val="7BF42933"/>
    <w:rsid w:val="7BFFB10C"/>
    <w:rsid w:val="7C1FA96F"/>
    <w:rsid w:val="7C3F9270"/>
    <w:rsid w:val="7CC876FF"/>
    <w:rsid w:val="7CF47A9B"/>
    <w:rsid w:val="7D3D633F"/>
    <w:rsid w:val="7D3DC124"/>
    <w:rsid w:val="7D657644"/>
    <w:rsid w:val="7D7D498E"/>
    <w:rsid w:val="7D8201F6"/>
    <w:rsid w:val="7DB923FA"/>
    <w:rsid w:val="7DBD62F8"/>
    <w:rsid w:val="7DBF4FA6"/>
    <w:rsid w:val="7DDA627E"/>
    <w:rsid w:val="7DF6A36D"/>
    <w:rsid w:val="7DFB8D2C"/>
    <w:rsid w:val="7DFD45D6"/>
    <w:rsid w:val="7DFEF57E"/>
    <w:rsid w:val="7E0A39F6"/>
    <w:rsid w:val="7E132BFC"/>
    <w:rsid w:val="7E21356B"/>
    <w:rsid w:val="7E327526"/>
    <w:rsid w:val="7E3C2153"/>
    <w:rsid w:val="7E3DD2E7"/>
    <w:rsid w:val="7E4B4F7D"/>
    <w:rsid w:val="7E696CC0"/>
    <w:rsid w:val="7E6A6403"/>
    <w:rsid w:val="7E6B6EDC"/>
    <w:rsid w:val="7E786F03"/>
    <w:rsid w:val="7E9B0CE9"/>
    <w:rsid w:val="7EA61CC2"/>
    <w:rsid w:val="7EBC9F87"/>
    <w:rsid w:val="7ED6A044"/>
    <w:rsid w:val="7EDF9740"/>
    <w:rsid w:val="7EEB1395"/>
    <w:rsid w:val="7EEDEB1D"/>
    <w:rsid w:val="7EF6DB24"/>
    <w:rsid w:val="7EFBA545"/>
    <w:rsid w:val="7EFE182C"/>
    <w:rsid w:val="7EFE1AFE"/>
    <w:rsid w:val="7EFE941E"/>
    <w:rsid w:val="7F0013D2"/>
    <w:rsid w:val="7F160A13"/>
    <w:rsid w:val="7F5160D2"/>
    <w:rsid w:val="7F57A41E"/>
    <w:rsid w:val="7F590AE3"/>
    <w:rsid w:val="7F604567"/>
    <w:rsid w:val="7F6730B5"/>
    <w:rsid w:val="7F67F101"/>
    <w:rsid w:val="7F6F47AA"/>
    <w:rsid w:val="7F77FA31"/>
    <w:rsid w:val="7F7B03F2"/>
    <w:rsid w:val="7F7EFD0E"/>
    <w:rsid w:val="7F853BC6"/>
    <w:rsid w:val="7F9545AD"/>
    <w:rsid w:val="7F9FEF44"/>
    <w:rsid w:val="7FA266F1"/>
    <w:rsid w:val="7FA57772"/>
    <w:rsid w:val="7FA7549C"/>
    <w:rsid w:val="7FAD3261"/>
    <w:rsid w:val="7FBF0AF7"/>
    <w:rsid w:val="7FBF1F95"/>
    <w:rsid w:val="7FD79216"/>
    <w:rsid w:val="7FD7AFD9"/>
    <w:rsid w:val="7FE65E1A"/>
    <w:rsid w:val="7FEC0BA2"/>
    <w:rsid w:val="7FF31307"/>
    <w:rsid w:val="7FF9445B"/>
    <w:rsid w:val="7FFACEA6"/>
    <w:rsid w:val="7FFC4290"/>
    <w:rsid w:val="7FFDE548"/>
    <w:rsid w:val="7FFEAF3A"/>
    <w:rsid w:val="7FFF3764"/>
    <w:rsid w:val="7FFF8394"/>
    <w:rsid w:val="8BFEFFED"/>
    <w:rsid w:val="8DBF47B7"/>
    <w:rsid w:val="8ED8ECE3"/>
    <w:rsid w:val="8FA7CD0F"/>
    <w:rsid w:val="8FFEDE27"/>
    <w:rsid w:val="96F0B629"/>
    <w:rsid w:val="9C2C4D7E"/>
    <w:rsid w:val="9C6F67F1"/>
    <w:rsid w:val="9EBA1519"/>
    <w:rsid w:val="9F4C83D4"/>
    <w:rsid w:val="9FCD145B"/>
    <w:rsid w:val="9FFB90B7"/>
    <w:rsid w:val="9FFF7E09"/>
    <w:rsid w:val="A54BE8CC"/>
    <w:rsid w:val="A7DFCF28"/>
    <w:rsid w:val="A7E8D4A2"/>
    <w:rsid w:val="A7FF0B1F"/>
    <w:rsid w:val="AA6F97B0"/>
    <w:rsid w:val="ABEFF834"/>
    <w:rsid w:val="ABF54BAC"/>
    <w:rsid w:val="ADEF9671"/>
    <w:rsid w:val="ADFFB06B"/>
    <w:rsid w:val="AEAFCE52"/>
    <w:rsid w:val="AF6F35E4"/>
    <w:rsid w:val="AFD26537"/>
    <w:rsid w:val="AFF894B0"/>
    <w:rsid w:val="AFFB69DF"/>
    <w:rsid w:val="AFFD4414"/>
    <w:rsid w:val="B3B91743"/>
    <w:rsid w:val="B3BC3FFA"/>
    <w:rsid w:val="B3EDE660"/>
    <w:rsid w:val="B67E9288"/>
    <w:rsid w:val="B6FF3B55"/>
    <w:rsid w:val="B744967E"/>
    <w:rsid w:val="B7638CAB"/>
    <w:rsid w:val="B7D92FF7"/>
    <w:rsid w:val="B9FB39A5"/>
    <w:rsid w:val="BAFBFD2A"/>
    <w:rsid w:val="BBC76624"/>
    <w:rsid w:val="BBEABF80"/>
    <w:rsid w:val="BBF50F73"/>
    <w:rsid w:val="BBFD492E"/>
    <w:rsid w:val="BBFF44DE"/>
    <w:rsid w:val="BBFF8E01"/>
    <w:rsid w:val="BCEF1B1D"/>
    <w:rsid w:val="BD4FF94E"/>
    <w:rsid w:val="BD6FB944"/>
    <w:rsid w:val="BDFE315F"/>
    <w:rsid w:val="BDFEAD4D"/>
    <w:rsid w:val="BE6ACFF0"/>
    <w:rsid w:val="BF5F31B3"/>
    <w:rsid w:val="BF7B09E3"/>
    <w:rsid w:val="BF7FD1B1"/>
    <w:rsid w:val="BF9FBCF0"/>
    <w:rsid w:val="BFB9D7FC"/>
    <w:rsid w:val="BFD7575A"/>
    <w:rsid w:val="BFDC34CA"/>
    <w:rsid w:val="BFE89DDC"/>
    <w:rsid w:val="BFEE6509"/>
    <w:rsid w:val="BFFBE400"/>
    <w:rsid w:val="BFFC9A05"/>
    <w:rsid w:val="BFFEEAF6"/>
    <w:rsid w:val="C44C87BF"/>
    <w:rsid w:val="C73F1534"/>
    <w:rsid w:val="CAEF0F98"/>
    <w:rsid w:val="CB7B3834"/>
    <w:rsid w:val="CBE9D35A"/>
    <w:rsid w:val="CD3F6D7D"/>
    <w:rsid w:val="CDFFC437"/>
    <w:rsid w:val="CE714F71"/>
    <w:rsid w:val="CFB95BEF"/>
    <w:rsid w:val="D2E65874"/>
    <w:rsid w:val="D3AD80CF"/>
    <w:rsid w:val="D3C5E2FB"/>
    <w:rsid w:val="D3DF242D"/>
    <w:rsid w:val="D66F4C02"/>
    <w:rsid w:val="D67D706F"/>
    <w:rsid w:val="D6FC5225"/>
    <w:rsid w:val="D76FCCFB"/>
    <w:rsid w:val="D77FB8A9"/>
    <w:rsid w:val="D7FF474C"/>
    <w:rsid w:val="D7FF840D"/>
    <w:rsid w:val="D9DA4046"/>
    <w:rsid w:val="D9F6AC04"/>
    <w:rsid w:val="DADACAC7"/>
    <w:rsid w:val="DAEFF413"/>
    <w:rsid w:val="DBAFE784"/>
    <w:rsid w:val="DBFFB516"/>
    <w:rsid w:val="DC3E1096"/>
    <w:rsid w:val="DC754C5C"/>
    <w:rsid w:val="DDEE8BDF"/>
    <w:rsid w:val="DE9F44A3"/>
    <w:rsid w:val="DEBAEA87"/>
    <w:rsid w:val="DEBF544C"/>
    <w:rsid w:val="DEEF572B"/>
    <w:rsid w:val="DF1FDFD6"/>
    <w:rsid w:val="DF2E3D7B"/>
    <w:rsid w:val="DF5E5E43"/>
    <w:rsid w:val="DF7F18B6"/>
    <w:rsid w:val="DFBF5C24"/>
    <w:rsid w:val="DFC7D8AE"/>
    <w:rsid w:val="DFD54117"/>
    <w:rsid w:val="DFEBEB41"/>
    <w:rsid w:val="DFFD1F4C"/>
    <w:rsid w:val="DFFF5AF2"/>
    <w:rsid w:val="E1BDCBEE"/>
    <w:rsid w:val="E5FD6F65"/>
    <w:rsid w:val="EB4767F2"/>
    <w:rsid w:val="EBFFE2CF"/>
    <w:rsid w:val="EBFFEFF1"/>
    <w:rsid w:val="ECF7C993"/>
    <w:rsid w:val="EDD7DA03"/>
    <w:rsid w:val="EDD8961C"/>
    <w:rsid w:val="EDF9ADC7"/>
    <w:rsid w:val="EEF82C28"/>
    <w:rsid w:val="EEFDDEB6"/>
    <w:rsid w:val="EEFE88B0"/>
    <w:rsid w:val="EF576834"/>
    <w:rsid w:val="EF5FFF95"/>
    <w:rsid w:val="EF7F1AFC"/>
    <w:rsid w:val="EF7F45F0"/>
    <w:rsid w:val="EFB7F897"/>
    <w:rsid w:val="EFD7D18D"/>
    <w:rsid w:val="EFDFA7D6"/>
    <w:rsid w:val="EFDFF14F"/>
    <w:rsid w:val="EFE3D24F"/>
    <w:rsid w:val="EFF5E0C6"/>
    <w:rsid w:val="EFF92AF2"/>
    <w:rsid w:val="EFFE1A96"/>
    <w:rsid w:val="F352A85F"/>
    <w:rsid w:val="F3DB058C"/>
    <w:rsid w:val="F3EDCCED"/>
    <w:rsid w:val="F4FFC67E"/>
    <w:rsid w:val="F54FBD53"/>
    <w:rsid w:val="F5DCC6A6"/>
    <w:rsid w:val="F5DF452C"/>
    <w:rsid w:val="F5DF9839"/>
    <w:rsid w:val="F5EA3997"/>
    <w:rsid w:val="F5FF5D66"/>
    <w:rsid w:val="F6960074"/>
    <w:rsid w:val="F6F51733"/>
    <w:rsid w:val="F6FB9373"/>
    <w:rsid w:val="F6FE8C4A"/>
    <w:rsid w:val="F6FF8239"/>
    <w:rsid w:val="F72F3588"/>
    <w:rsid w:val="F77C88B8"/>
    <w:rsid w:val="F7ED6B5A"/>
    <w:rsid w:val="F7F7F57A"/>
    <w:rsid w:val="F7FBDBF8"/>
    <w:rsid w:val="F7FD0B57"/>
    <w:rsid w:val="F7FFEBE5"/>
    <w:rsid w:val="F86716DA"/>
    <w:rsid w:val="F8ED009D"/>
    <w:rsid w:val="F93363A8"/>
    <w:rsid w:val="F9386DDC"/>
    <w:rsid w:val="F9FF01E2"/>
    <w:rsid w:val="F9FFB603"/>
    <w:rsid w:val="FABB0FB4"/>
    <w:rsid w:val="FB1E780D"/>
    <w:rsid w:val="FB3E26F1"/>
    <w:rsid w:val="FB5EF67A"/>
    <w:rsid w:val="FB757E3E"/>
    <w:rsid w:val="FBD5484C"/>
    <w:rsid w:val="FBF921CC"/>
    <w:rsid w:val="FCDF396A"/>
    <w:rsid w:val="FCEB493E"/>
    <w:rsid w:val="FCFDBA44"/>
    <w:rsid w:val="FD6F05E6"/>
    <w:rsid w:val="FD75CF68"/>
    <w:rsid w:val="FD799846"/>
    <w:rsid w:val="FD7FE7E9"/>
    <w:rsid w:val="FDC9FB1E"/>
    <w:rsid w:val="FDCF8015"/>
    <w:rsid w:val="FDD73F5F"/>
    <w:rsid w:val="FDEB1709"/>
    <w:rsid w:val="FDEE6570"/>
    <w:rsid w:val="FDF60F1C"/>
    <w:rsid w:val="FDFE1626"/>
    <w:rsid w:val="FE3A4EA9"/>
    <w:rsid w:val="FE5626EF"/>
    <w:rsid w:val="FE5BF13F"/>
    <w:rsid w:val="FE5FD1B7"/>
    <w:rsid w:val="FE6B95F6"/>
    <w:rsid w:val="FE77C659"/>
    <w:rsid w:val="FEA46A48"/>
    <w:rsid w:val="FEBB1D3B"/>
    <w:rsid w:val="FEC7D06C"/>
    <w:rsid w:val="FED9856D"/>
    <w:rsid w:val="FEEB8A4C"/>
    <w:rsid w:val="FEEC25AE"/>
    <w:rsid w:val="FEEF4FB9"/>
    <w:rsid w:val="FEF70631"/>
    <w:rsid w:val="FEFF7590"/>
    <w:rsid w:val="FF373506"/>
    <w:rsid w:val="FF5D26E5"/>
    <w:rsid w:val="FF6F008B"/>
    <w:rsid w:val="FF7E8DBB"/>
    <w:rsid w:val="FFA712B7"/>
    <w:rsid w:val="FFABD6A3"/>
    <w:rsid w:val="FFB47B55"/>
    <w:rsid w:val="FFB7DFBB"/>
    <w:rsid w:val="FFBF24DB"/>
    <w:rsid w:val="FFBFE120"/>
    <w:rsid w:val="FFBFF9D8"/>
    <w:rsid w:val="FFCC5BD3"/>
    <w:rsid w:val="FFCF70DF"/>
    <w:rsid w:val="FFDAE7C7"/>
    <w:rsid w:val="FFDF5E4F"/>
    <w:rsid w:val="FFE978C4"/>
    <w:rsid w:val="FFEF27B8"/>
    <w:rsid w:val="FFEF28C7"/>
    <w:rsid w:val="FFEF361F"/>
    <w:rsid w:val="FFF2B817"/>
    <w:rsid w:val="FFF41599"/>
    <w:rsid w:val="FFF7C776"/>
    <w:rsid w:val="FFFA17E7"/>
    <w:rsid w:val="FFFEE847"/>
    <w:rsid w:val="FFFF20A7"/>
    <w:rsid w:val="FFFF3AEA"/>
    <w:rsid w:val="FFFF414E"/>
    <w:rsid w:val="FFFF54E3"/>
    <w:rsid w:val="FFFFD60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4">
    <w:name w:val="heading 2"/>
    <w:basedOn w:val="1"/>
    <w:next w:val="1"/>
    <w:qFormat/>
    <w:uiPriority w:val="99"/>
    <w:pPr>
      <w:keepNext/>
      <w:keepLines/>
      <w:spacing w:before="120" w:after="120" w:line="415" w:lineRule="auto"/>
      <w:ind w:firstLine="200" w:firstLineChars="200"/>
      <w:outlineLvl w:val="1"/>
    </w:pPr>
    <w:rPr>
      <w:rFonts w:ascii="Cambria" w:hAnsi="Cambria"/>
      <w:b/>
      <w:bCs/>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afterAutospacing="0" w:line="480" w:lineRule="auto"/>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next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rPr>
  </w:style>
  <w:style w:type="paragraph" w:styleId="12">
    <w:name w:val="List Paragraph"/>
    <w:basedOn w:val="1"/>
    <w:next w:val="1"/>
    <w:qFormat/>
    <w:uiPriority w:val="34"/>
    <w:pPr>
      <w:ind w:firstLine="420" w:firstLineChars="200"/>
    </w:pPr>
  </w:style>
  <w:style w:type="paragraph" w:customStyle="1" w:styleId="13">
    <w:name w:val="Normal Indent1"/>
    <w:basedOn w:val="1"/>
    <w:next w:val="1"/>
    <w:qFormat/>
    <w:uiPriority w:val="0"/>
    <w:pPr>
      <w:ind w:firstLine="420"/>
    </w:pPr>
    <w:rPr>
      <w:rFonts w:ascii="Times New Roman" w:hAnsi="Times New Roman"/>
      <w:szCs w:val="20"/>
    </w:rPr>
  </w:style>
  <w:style w:type="paragraph" w:customStyle="1" w:styleId="14">
    <w:name w:val="Default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table" w:customStyle="1" w:styleId="15">
    <w:name w:val="Table Normal"/>
    <w:semiHidden/>
    <w:unhideWhenUsed/>
    <w:qFormat/>
    <w:uiPriority w:val="0"/>
    <w:tblPr>
      <w:tblCellMar>
        <w:top w:w="0" w:type="dxa"/>
        <w:left w:w="0" w:type="dxa"/>
        <w:bottom w:w="0" w:type="dxa"/>
        <w:right w:w="0" w:type="dxa"/>
      </w:tblCellMar>
    </w:tblPr>
  </w:style>
  <w:style w:type="character" w:customStyle="1" w:styleId="16">
    <w:name w:val="font21"/>
    <w:basedOn w:val="10"/>
    <w:qFormat/>
    <w:uiPriority w:val="0"/>
    <w:rPr>
      <w:rFonts w:hint="eastAsia" w:ascii="宋体" w:hAnsi="宋体" w:eastAsia="宋体" w:cs="宋体"/>
      <w:b/>
      <w:bCs/>
      <w:color w:val="000000"/>
      <w:sz w:val="22"/>
      <w:szCs w:val="22"/>
      <w:u w:val="none"/>
    </w:rPr>
  </w:style>
  <w:style w:type="character" w:customStyle="1" w:styleId="17">
    <w:name w:val="font11"/>
    <w:basedOn w:val="1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5085</Words>
  <Characters>5215</Characters>
  <Lines>0</Lines>
  <Paragraphs>0</Paragraphs>
  <TotalTime>41</TotalTime>
  <ScaleCrop>false</ScaleCrop>
  <LinksUpToDate>false</LinksUpToDate>
  <CharactersWithSpaces>5217</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2022-09-19T01:47:00Z</dcterms:created>
  <dc:creator>Administrator</dc:creator>
  <cp:lastModifiedBy>莱恩哈特</cp:lastModifiedBy>
  <cp:lastPrinted>2022-10-03T08:30:00Z</cp:lastPrinted>
  <dcterms:modified xsi:type="dcterms:W3CDTF">2022-11-30T06:03:57Z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6C2145401074409589C2CCF4393AEE15</vt:lpwstr>
  </property>
  <property fmtid="{D5CDD505-2E9C-101B-9397-08002B2CF9AE}" pid="4" name="woTemplateTypoMode" linkTarget="0">
    <vt:lpwstr>web</vt:lpwstr>
  </property>
  <property fmtid="{D5CDD505-2E9C-101B-9397-08002B2CF9AE}" pid="5" name="woTemplate" linkTarget="0">
    <vt:i4>1</vt:i4>
  </property>
</Properties>
</file>