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p>
    <w:p>
      <w:pPr>
        <w:tabs>
          <w:tab w:val="left" w:pos="8789"/>
        </w:tabs>
        <w:wordWrap w:val="0"/>
        <w:ind w:right="-239"/>
        <w:rPr>
          <w:rFonts w:eastAsia="黑体"/>
        </w:rPr>
      </w:pPr>
    </w:p>
    <w:p>
      <w:pPr>
        <w:wordWrap w:val="0"/>
        <w:spacing w:after="120" w:afterLines="0" w:line="468" w:lineRule="atLeast"/>
        <w:ind w:right="71" w:rightChars="23"/>
        <w:jc w:val="right"/>
        <w:rPr>
          <w:rFonts w:eastAsia="黑体"/>
          <w:sz w:val="32"/>
          <w:szCs w:val="32"/>
        </w:rPr>
      </w:pPr>
      <w:r>
        <w:rPr>
          <w:rFonts w:eastAsia="黑体"/>
          <w:sz w:val="20"/>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278130</wp:posOffset>
                </wp:positionV>
                <wp:extent cx="5636895" cy="1295400"/>
                <wp:effectExtent l="0" t="0" r="0" b="0"/>
                <wp:wrapNone/>
                <wp:docPr id="1" name="矩形 1"/>
                <wp:cNvGraphicFramePr/>
                <a:graphic xmlns:a="http://schemas.openxmlformats.org/drawingml/2006/main">
                  <a:graphicData uri="http://schemas.microsoft.com/office/word/2010/wordprocessingShape">
                    <wps:wsp>
                      <wps:cNvSpPr/>
                      <wps:spPr>
                        <a:xfrm>
                          <a:off x="0" y="0"/>
                          <a:ext cx="5636895" cy="1295400"/>
                        </a:xfrm>
                        <a:prstGeom prst="rect">
                          <a:avLst/>
                        </a:prstGeom>
                        <a:noFill/>
                        <a:ln>
                          <a:noFill/>
                        </a:ln>
                      </wps:spPr>
                      <wps:txbx>
                        <w:txbxContent>
                          <w:p>
                            <w:pPr>
                              <w:pStyle w:val="7"/>
                              <w:jc w:val="center"/>
                              <w:rPr>
                                <w:color w:val="FF0000"/>
                                <w:sz w:val="56"/>
                                <w:szCs w:val="72"/>
                              </w:rPr>
                            </w:pPr>
                            <w:r>
                              <w:rPr>
                                <w:rFonts w:hint="eastAsia" w:ascii="方正小标宋简体" w:hAnsi="方正小标宋简体" w:eastAsia="方正小标宋简体" w:cs="方正小标宋简体"/>
                                <w:bCs/>
                                <w:color w:val="FF0000"/>
                                <w:w w:val="60"/>
                                <w:sz w:val="116"/>
                                <w:szCs w:val="116"/>
                              </w:rPr>
                              <w:t>宁波市海曙区财政局文件</w:t>
                            </w:r>
                          </w:p>
                          <w:p>
                            <w:pPr>
                              <w:jc w:val="center"/>
                              <w:rPr>
                                <w:sz w:val="28"/>
                              </w:rPr>
                            </w:pPr>
                          </w:p>
                        </w:txbxContent>
                      </wps:txbx>
                      <wps:bodyPr upright="1"/>
                    </wps:wsp>
                  </a:graphicData>
                </a:graphic>
              </wp:anchor>
            </w:drawing>
          </mc:Choice>
          <mc:Fallback>
            <w:pict>
              <v:rect id="_x0000_s1026" o:spid="_x0000_s1026" o:spt="1" style="position:absolute;left:0pt;margin-left:-7.75pt;margin-top:21.9pt;height:102pt;width:443.85pt;z-index:251659264;mso-width-relative:page;mso-height-relative:page;" filled="f" stroked="f" coordsize="21600,21600" o:gfxdata="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AugPjbbAAAACgEAAA8AAAAAAAAAAQAgAAAAIgAAAGRycy9kb3ducmV2Lnht&#10;bFBLAQIUABQAAAAIAIdO4kASUYCnhAEAAPQCAAAOAAAAAAAAAAEAIAAAACoBAABkcnMvZTJvRG9j&#10;LnhtbFBLBQYAAAAABgAGAFkBAAAgBQAAAAA=&#10;">
                <v:fill on="f" focussize="0,0"/>
                <v:stroke on="f"/>
                <v:imagedata o:title=""/>
                <o:lock v:ext="edit" aspectratio="f"/>
                <v:textbox>
                  <w:txbxContent>
                    <w:p>
                      <w:pPr>
                        <w:pStyle w:val="7"/>
                        <w:jc w:val="center"/>
                        <w:rPr>
                          <w:color w:val="FF0000"/>
                          <w:sz w:val="56"/>
                          <w:szCs w:val="72"/>
                        </w:rPr>
                      </w:pPr>
                      <w:r>
                        <w:rPr>
                          <w:rFonts w:hint="eastAsia" w:ascii="方正小标宋简体" w:hAnsi="方正小标宋简体" w:eastAsia="方正小标宋简体" w:cs="方正小标宋简体"/>
                          <w:bCs/>
                          <w:color w:val="FF0000"/>
                          <w:w w:val="60"/>
                          <w:sz w:val="116"/>
                          <w:szCs w:val="116"/>
                        </w:rPr>
                        <w:t>宁波市海曙区财政局文件</w:t>
                      </w:r>
                    </w:p>
                    <w:p>
                      <w:pPr>
                        <w:jc w:val="center"/>
                        <w:rPr>
                          <w:sz w:val="28"/>
                        </w:rPr>
                      </w:pPr>
                    </w:p>
                  </w:txbxContent>
                </v:textbox>
              </v:rect>
            </w:pict>
          </mc:Fallback>
        </mc:AlternateContent>
      </w:r>
      <w:r>
        <w:rPr>
          <w:rFonts w:hint="eastAsia" w:eastAsia="黑体"/>
        </w:rPr>
        <w:t xml:space="preserve">         </w:t>
      </w:r>
    </w:p>
    <w:p/>
    <w:p>
      <w:pPr>
        <w:rPr>
          <w:rFonts w:eastAsia="楷体_GB2312"/>
        </w:rPr>
      </w:pPr>
    </w:p>
    <w:p>
      <w:pPr>
        <w:rPr>
          <w:rFonts w:eastAsia="楷体_GB2312"/>
        </w:rPr>
      </w:pPr>
    </w:p>
    <w:p>
      <w:pPr>
        <w:spacing w:line="240" w:lineRule="auto"/>
        <w:ind w:firstLine="156" w:firstLineChars="50"/>
        <w:rPr>
          <w:rFonts w:ascii="黑体" w:hAnsi="黑体" w:eastAsia="黑体"/>
        </w:rPr>
      </w:pPr>
    </w:p>
    <w:p>
      <w:pPr>
        <w:spacing w:line="240" w:lineRule="auto"/>
        <w:ind w:firstLine="156" w:firstLineChars="50"/>
        <w:rPr>
          <w:rFonts w:ascii="黑体" w:hAnsi="黑体" w:eastAsia="黑体"/>
        </w:rPr>
      </w:pPr>
    </w:p>
    <w:p>
      <w:pPr>
        <w:ind w:firstLine="300"/>
        <w:jc w:val="center"/>
        <w:rPr>
          <w:rFonts w:ascii="仿宋" w:hAnsi="仿宋" w:eastAsia="仿宋"/>
          <w:sz w:val="32"/>
          <w:szCs w:val="32"/>
        </w:rPr>
      </w:pPr>
      <w:r>
        <w:rPr>
          <w:rFonts w:hint="eastAsia" w:ascii="仿宋_GB2312" w:hAnsi="仿宋"/>
          <w:sz w:val="32"/>
        </w:rPr>
        <w:t>海财</w:t>
      </w:r>
      <w:r>
        <w:rPr>
          <w:rFonts w:hint="eastAsia" w:ascii="仿宋_GB2312"/>
          <w:color w:val="000000"/>
          <w:sz w:val="32"/>
        </w:rPr>
        <w:t>〔</w:t>
      </w:r>
      <w:r>
        <w:rPr>
          <w:rFonts w:hint="eastAsia" w:ascii="仿宋_GB2312" w:hAnsi="仿宋"/>
          <w:color w:val="000000"/>
          <w:sz w:val="32"/>
        </w:rPr>
        <w:t>202</w:t>
      </w:r>
      <w:r>
        <w:rPr>
          <w:rFonts w:hint="eastAsia" w:ascii="仿宋_GB2312" w:hAnsi="仿宋"/>
          <w:color w:val="000000"/>
          <w:sz w:val="32"/>
          <w:lang w:val="en-US" w:eastAsia="zh-CN"/>
        </w:rPr>
        <w:t>1</w:t>
      </w:r>
      <w:r>
        <w:rPr>
          <w:rFonts w:hint="eastAsia" w:ascii="仿宋_GB2312"/>
          <w:color w:val="000000"/>
          <w:sz w:val="32"/>
        </w:rPr>
        <w:t>〕</w:t>
      </w:r>
      <w:r>
        <w:rPr>
          <w:rFonts w:hint="eastAsia" w:ascii="仿宋_GB2312" w:hAnsi="仿宋"/>
          <w:color w:val="000000"/>
          <w:sz w:val="32"/>
          <w:lang w:val="en-US" w:eastAsia="zh-CN"/>
        </w:rPr>
        <w:t>39</w:t>
      </w:r>
      <w:r>
        <w:rPr>
          <w:rFonts w:hint="eastAsia" w:ascii="仿宋_GB2312" w:hAnsi="仿宋"/>
          <w:color w:val="000000"/>
          <w:sz w:val="32"/>
        </w:rPr>
        <w:t>号</w:t>
      </w:r>
    </w:p>
    <w:p>
      <w:pPr>
        <w:spacing w:line="320" w:lineRule="atLeast"/>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87630</wp:posOffset>
                </wp:positionV>
                <wp:extent cx="5537835" cy="0"/>
                <wp:effectExtent l="0" t="9525" r="5715" b="9525"/>
                <wp:wrapNone/>
                <wp:docPr id="2" name="直接连接符 2"/>
                <wp:cNvGraphicFramePr/>
                <a:graphic xmlns:a="http://schemas.openxmlformats.org/drawingml/2006/main">
                  <a:graphicData uri="http://schemas.microsoft.com/office/word/2010/wordprocessingShape">
                    <wps:wsp>
                      <wps:cNvCnPr/>
                      <wps:spPr>
                        <a:xfrm>
                          <a:off x="0" y="0"/>
                          <a:ext cx="553783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pt;height:0pt;width:436.05pt;z-index:251660288;mso-width-relative:page;mso-height-relative:page;" filled="f" stroked="t" coordsize="21600,21600" o:gfxdata="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CWmljVAAAABgEAAA8AAAAA&#10;AAAAAQAgAAAAIgAAAGRycy9kb3ducmV2LnhtbFBLAQIUABQAAAAIAIdO4kBpaN0T3gEAAJcDAAAO&#10;AAAAAAAAAAEAIAAAACQBAABkcnMvZTJvRG9jLnhtbFBLBQYAAAAABgAGAFkBAAB0BQAAAAA=&#10;">
                <v:fill on="f" focussize="0,0"/>
                <v:stroke weight="1.5pt" color="#FF0000" joinstyle="round"/>
                <v:imagedata o:title=""/>
                <o:lock v:ext="edit" aspectratio="f"/>
              </v:line>
            </w:pict>
          </mc:Fallback>
        </mc:AlternateContent>
      </w:r>
    </w:p>
    <w:p>
      <w:pPr>
        <w:spacing w:before="280" w:beforeLines="0" w:after="80" w:afterLines="0" w:line="320" w:lineRule="atLeast"/>
      </w:pPr>
    </w:p>
    <w:p>
      <w:pPr>
        <w:jc w:val="center"/>
        <w:rPr>
          <w:rFonts w:hint="eastAsia" w:ascii="方正小标宋简体" w:hAnsi="方正小标宋简体" w:eastAsia="方正小标宋简体" w:cs="方正小标宋简体"/>
          <w:b w:val="0"/>
          <w:bCs w:val="0"/>
          <w:color w:val="000000"/>
          <w:sz w:val="44"/>
          <w:szCs w:val="44"/>
          <w:shd w:val="clear" w:color="auto" w:fill="auto"/>
          <w:lang w:val="en-US" w:eastAsia="zh-CN"/>
        </w:rPr>
      </w:pPr>
      <w:bookmarkStart w:id="3" w:name="_GoBack"/>
      <w:r>
        <w:rPr>
          <w:rFonts w:hint="eastAsia" w:ascii="方正小标宋简体" w:hAnsi="方正小标宋简体" w:eastAsia="方正小标宋简体" w:cs="方正小标宋简体"/>
          <w:b w:val="0"/>
          <w:bCs w:val="0"/>
          <w:color w:val="000000"/>
          <w:sz w:val="44"/>
          <w:szCs w:val="44"/>
          <w:shd w:val="clear" w:color="auto" w:fill="auto"/>
          <w:lang w:val="en-US" w:eastAsia="zh-CN"/>
        </w:rPr>
        <w:t>关于开展政府采购意向公开工作的通知</w:t>
      </w:r>
      <w:bookmarkEnd w:id="3"/>
    </w:p>
    <w:p>
      <w:pPr>
        <w:jc w:val="center"/>
        <w:rPr>
          <w:rFonts w:hint="eastAsia" w:ascii="方正小标宋简体" w:hAnsi="方正小标宋简体" w:eastAsia="方正小标宋简体" w:cs="方正小标宋简体"/>
          <w:b w:val="0"/>
          <w:bCs w:val="0"/>
          <w:color w:val="000000"/>
          <w:sz w:val="44"/>
          <w:szCs w:val="44"/>
          <w:shd w:val="clear" w:color="auto" w:fill="auto"/>
          <w:lang w:val="en-US" w:eastAsia="zh-CN"/>
        </w:rPr>
      </w:pPr>
    </w:p>
    <w:p>
      <w:pPr>
        <w:keepNext w:val="0"/>
        <w:keepLines w:val="0"/>
        <w:pageBreakBefore w:val="0"/>
        <w:kinsoku/>
        <w:wordWrap/>
        <w:overflowPunct/>
        <w:topLinePunct w:val="0"/>
        <w:bidi w:val="0"/>
        <w:spacing w:line="600" w:lineRule="exact"/>
        <w:textAlignment w:val="auto"/>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各镇（乡）人民政府、街道办事处、区各相关单位：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textAlignment w:val="auto"/>
        <w:rPr>
          <w:rFonts w:hint="eastAsia" w:ascii="仿宋_GB2312" w:hAnsi="仿宋_GB2312" w:eastAsia="仿宋_GB2312" w:cs="仿宋_GB2312"/>
          <w:b w:val="0"/>
          <w:bCs w:val="0"/>
          <w:color w:val="00000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rPr>
        <w:t>　　</w:t>
      </w:r>
      <w:r>
        <w:rPr>
          <w:rFonts w:hint="eastAsia" w:ascii="仿宋_GB2312" w:hAnsi="仿宋_GB2312" w:eastAsia="仿宋_GB2312" w:cs="仿宋_GB2312"/>
          <w:b w:val="0"/>
          <w:bCs w:val="0"/>
          <w:i w:val="0"/>
          <w:caps w:val="0"/>
          <w:color w:val="000000"/>
          <w:spacing w:val="0"/>
          <w:sz w:val="32"/>
          <w:szCs w:val="32"/>
          <w:shd w:val="clear" w:color="auto" w:fill="auto"/>
        </w:rPr>
        <w:t>为深化政府采购制度改革，进一步提</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高</w:t>
      </w:r>
      <w:r>
        <w:rPr>
          <w:rFonts w:hint="eastAsia" w:ascii="仿宋_GB2312" w:hAnsi="仿宋_GB2312" w:eastAsia="仿宋_GB2312" w:cs="仿宋_GB2312"/>
          <w:b w:val="0"/>
          <w:bCs w:val="0"/>
          <w:i w:val="0"/>
          <w:caps w:val="0"/>
          <w:color w:val="000000"/>
          <w:spacing w:val="0"/>
          <w:sz w:val="32"/>
          <w:szCs w:val="32"/>
          <w:shd w:val="clear" w:color="auto" w:fill="auto"/>
        </w:rPr>
        <w:t>政府采购透明度，优化政府采购营商环境，</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根据</w:t>
      </w:r>
      <w:r>
        <w:rPr>
          <w:rFonts w:hint="eastAsia" w:ascii="仿宋_GB2312" w:hAnsi="仿宋_GB2312" w:eastAsia="仿宋_GB2312" w:cs="仿宋_GB2312"/>
          <w:b w:val="0"/>
          <w:bCs w:val="0"/>
          <w:i w:val="0"/>
          <w:caps w:val="0"/>
          <w:color w:val="000000"/>
          <w:spacing w:val="0"/>
          <w:sz w:val="32"/>
          <w:szCs w:val="32"/>
          <w:shd w:val="clear" w:color="auto" w:fill="auto"/>
        </w:rPr>
        <w:t>《</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财政部</w:t>
      </w:r>
      <w:r>
        <w:rPr>
          <w:rFonts w:hint="eastAsia" w:ascii="仿宋_GB2312" w:hAnsi="仿宋_GB2312" w:eastAsia="仿宋_GB2312" w:cs="仿宋_GB2312"/>
          <w:b w:val="0"/>
          <w:bCs w:val="0"/>
          <w:i w:val="0"/>
          <w:caps w:val="0"/>
          <w:color w:val="000000"/>
          <w:spacing w:val="0"/>
          <w:sz w:val="32"/>
          <w:szCs w:val="32"/>
          <w:shd w:val="clear" w:color="auto" w:fill="auto"/>
        </w:rPr>
        <w:t>关于开展政府采购意向公开工作的通知》（财库〔2020〕10号）</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和《宁波市财政局转发财政部关于开展政府采购意向公开工作的通知》（甬财政发</w:t>
      </w:r>
      <w:r>
        <w:rPr>
          <w:rFonts w:hint="eastAsia" w:ascii="仿宋_GB2312" w:hAnsi="仿宋_GB2312" w:eastAsia="仿宋_GB2312" w:cs="仿宋_GB2312"/>
          <w:b w:val="0"/>
          <w:bCs w:val="0"/>
          <w:i w:val="0"/>
          <w:caps w:val="0"/>
          <w:color w:val="000000"/>
          <w:spacing w:val="0"/>
          <w:sz w:val="32"/>
          <w:szCs w:val="32"/>
          <w:shd w:val="clear" w:color="auto" w:fill="auto"/>
        </w:rPr>
        <w:t>〔2020〕</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782号）有关要求</w:t>
      </w:r>
      <w:r>
        <w:rPr>
          <w:rFonts w:hint="eastAsia" w:ascii="仿宋_GB2312" w:hAnsi="仿宋_GB2312" w:eastAsia="仿宋_GB2312" w:cs="仿宋_GB2312"/>
          <w:b w:val="0"/>
          <w:bCs w:val="0"/>
          <w:i w:val="0"/>
          <w:caps w:val="0"/>
          <w:color w:val="000000"/>
          <w:spacing w:val="0"/>
          <w:sz w:val="32"/>
          <w:szCs w:val="32"/>
          <w:shd w:val="clear" w:color="auto" w:fill="auto"/>
        </w:rPr>
        <w:t>，</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结合我区实际</w:t>
      </w:r>
      <w:r>
        <w:rPr>
          <w:rFonts w:hint="eastAsia" w:ascii="仿宋_GB2312" w:hAnsi="仿宋_GB2312" w:eastAsia="仿宋_GB2312" w:cs="仿宋_GB2312"/>
          <w:b w:val="0"/>
          <w:bCs w:val="0"/>
          <w:i w:val="0"/>
          <w:caps w:val="0"/>
          <w:color w:val="000000"/>
          <w:spacing w:val="0"/>
          <w:sz w:val="32"/>
          <w:szCs w:val="32"/>
          <w:shd w:val="clear" w:color="auto" w:fill="auto"/>
        </w:rPr>
        <w:t>，</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现就政府采购意向公开有关工作安排通知如下，</w:t>
      </w:r>
      <w:r>
        <w:rPr>
          <w:rFonts w:hint="eastAsia" w:ascii="仿宋_GB2312" w:hAnsi="仿宋_GB2312" w:eastAsia="仿宋_GB2312" w:cs="仿宋_GB2312"/>
          <w:b w:val="0"/>
          <w:bCs w:val="0"/>
          <w:i w:val="0"/>
          <w:caps w:val="0"/>
          <w:color w:val="000000"/>
          <w:spacing w:val="0"/>
          <w:sz w:val="32"/>
          <w:szCs w:val="32"/>
          <w:shd w:val="clear" w:color="auto" w:fill="auto"/>
        </w:rPr>
        <w:t>请贯彻实施。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textAlignment w:val="auto"/>
        <w:rPr>
          <w:rFonts w:hint="eastAsia" w:ascii="黑体" w:hAnsi="黑体" w:eastAsia="黑体" w:cs="黑体"/>
          <w:b w:val="0"/>
          <w:bCs w:val="0"/>
          <w:color w:val="000000"/>
          <w:sz w:val="32"/>
          <w:szCs w:val="32"/>
          <w:shd w:val="clear" w:color="auto" w:fill="auto"/>
        </w:rPr>
      </w:pPr>
      <w:r>
        <w:rPr>
          <w:rFonts w:hint="eastAsia" w:ascii="仿宋_GB2312" w:hAnsi="仿宋_GB2312" w:eastAsia="仿宋_GB2312" w:cs="仿宋_GB2312"/>
          <w:b w:val="0"/>
          <w:bCs w:val="0"/>
          <w:i w:val="0"/>
          <w:caps w:val="0"/>
          <w:color w:val="000000"/>
          <w:spacing w:val="0"/>
          <w:sz w:val="32"/>
          <w:szCs w:val="32"/>
          <w:shd w:val="clear" w:color="auto" w:fill="auto"/>
        </w:rPr>
        <w:t>　　</w:t>
      </w:r>
      <w:r>
        <w:rPr>
          <w:rFonts w:hint="eastAsia" w:ascii="黑体" w:hAnsi="黑体" w:eastAsia="黑体" w:cs="黑体"/>
          <w:b w:val="0"/>
          <w:bCs w:val="0"/>
          <w:i w:val="0"/>
          <w:caps w:val="0"/>
          <w:color w:val="000000"/>
          <w:spacing w:val="0"/>
          <w:sz w:val="32"/>
          <w:szCs w:val="32"/>
          <w:shd w:val="clear" w:color="auto" w:fill="auto"/>
        </w:rPr>
        <w:t>一、时间安排</w:t>
      </w:r>
    </w:p>
    <w:p>
      <w:pPr>
        <w:keepNext w:val="0"/>
        <w:keepLines w:val="0"/>
        <w:pageBreakBefore w:val="0"/>
        <w:kinsoku/>
        <w:wordWrap/>
        <w:overflowPunct/>
        <w:topLinePunct w:val="0"/>
        <w:bidi w:val="0"/>
        <w:spacing w:line="600" w:lineRule="exact"/>
        <w:ind w:firstLine="638" w:firstLineChars="200"/>
        <w:textAlignment w:val="auto"/>
        <w:rPr>
          <w:rFonts w:hint="eastAsia" w:ascii="仿宋_GB2312" w:hAnsi="仿宋_GB2312" w:eastAsia="仿宋_GB2312" w:cs="仿宋_GB2312"/>
          <w:b w:val="0"/>
          <w:bCs w:val="0"/>
          <w:color w:val="000000"/>
          <w:sz w:val="32"/>
          <w:szCs w:val="32"/>
          <w:shd w:val="clear" w:color="auto" w:fill="auto"/>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各预算单位2022年1月1日起实施的采购项目，应当按规定公开采购意向。采购意向公开时间应当尽量提前，原则上不得晚于采购活动开始前30日。各预算单位一般应当在年度部门预算批复后及时公开本单位年度预算安排采购项目的采购意向；因特殊情况，批复前需要采购或批复后新增的项目，应当及时单独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textAlignment w:val="auto"/>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bCs w:val="0"/>
          <w:i w:val="0"/>
          <w:caps w:val="0"/>
          <w:color w:val="000000"/>
          <w:spacing w:val="0"/>
          <w:sz w:val="32"/>
          <w:szCs w:val="32"/>
          <w:shd w:val="clear" w:color="auto" w:fill="auto"/>
        </w:rPr>
        <w:t>　　</w:t>
      </w:r>
      <w:r>
        <w:rPr>
          <w:rFonts w:hint="eastAsia" w:ascii="黑体" w:hAnsi="黑体" w:eastAsia="黑体" w:cs="黑体"/>
          <w:b w:val="0"/>
          <w:bCs w:val="0"/>
          <w:i w:val="0"/>
          <w:caps w:val="0"/>
          <w:color w:val="000000"/>
          <w:spacing w:val="0"/>
          <w:sz w:val="32"/>
          <w:szCs w:val="32"/>
          <w:shd w:val="clear" w:color="auto" w:fill="auto"/>
        </w:rPr>
        <w:t>二、公开内容</w:t>
      </w:r>
      <w:r>
        <w:rPr>
          <w:rFonts w:hint="eastAsia" w:ascii="仿宋_GB2312" w:hAnsi="仿宋_GB2312" w:eastAsia="仿宋_GB2312" w:cs="仿宋_GB2312"/>
          <w:b w:val="0"/>
          <w:bCs w:val="0"/>
          <w:i w:val="0"/>
          <w:caps w:val="0"/>
          <w:color w:val="000000"/>
          <w:spacing w:val="0"/>
          <w:sz w:val="32"/>
          <w:szCs w:val="32"/>
          <w:shd w:val="clear" w:color="auto" w:fill="auto"/>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right="0" w:firstLine="638"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采购意向按采购项目公开。</w:t>
      </w:r>
      <w:r>
        <w:rPr>
          <w:rFonts w:hint="eastAsia" w:ascii="仿宋_GB2312" w:hAnsi="仿宋_GB2312" w:eastAsia="仿宋_GB2312" w:cs="仿宋_GB2312"/>
          <w:b w:val="0"/>
          <w:bCs w:val="0"/>
          <w:i w:val="0"/>
          <w:caps w:val="0"/>
          <w:color w:val="000000"/>
          <w:spacing w:val="0"/>
          <w:sz w:val="32"/>
          <w:szCs w:val="32"/>
          <w:shd w:val="clear" w:color="auto" w:fill="auto"/>
        </w:rPr>
        <w:t>除以协议供货、定点采购方式实施的小额零星采购和由集中采购机构统一组织的批量集中采购外，按项目实施的</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集中采购目录以内或者采购限额标准以上的货物、工程、服务采购</w:t>
      </w:r>
      <w:r>
        <w:rPr>
          <w:rFonts w:hint="eastAsia" w:ascii="仿宋_GB2312" w:hAnsi="仿宋_GB2312" w:eastAsia="仿宋_GB2312" w:cs="仿宋_GB2312"/>
          <w:b w:val="0"/>
          <w:bCs w:val="0"/>
          <w:i w:val="0"/>
          <w:caps w:val="0"/>
          <w:color w:val="000000"/>
          <w:spacing w:val="0"/>
          <w:sz w:val="32"/>
          <w:szCs w:val="32"/>
          <w:shd w:val="clear" w:color="auto" w:fill="auto"/>
        </w:rPr>
        <w:t>均应</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当公开采购意向。</w:t>
      </w:r>
    </w:p>
    <w:p>
      <w:pPr>
        <w:pStyle w:val="9"/>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采用</w:t>
      </w:r>
      <w:r>
        <w:rPr>
          <w:rFonts w:hint="eastAsia" w:ascii="仿宋_GB2312" w:hAnsi="仿宋_GB2312" w:eastAsia="仿宋_GB2312" w:cs="仿宋_GB2312"/>
          <w:sz w:val="32"/>
          <w:szCs w:val="32"/>
          <w:shd w:val="clear" w:color="auto" w:fill="auto"/>
        </w:rPr>
        <w:t>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w:t>
      </w:r>
      <w:r>
        <w:rPr>
          <w:rFonts w:hint="eastAsia" w:ascii="仿宋_GB2312" w:hAnsi="仿宋_GB2312" w:cs="仿宋_GB2312"/>
          <w:sz w:val="32"/>
          <w:szCs w:val="32"/>
          <w:shd w:val="clear" w:color="auto" w:fill="auto"/>
          <w:lang w:val="en-US" w:eastAsia="zh-CN"/>
        </w:rPr>
        <w:t>采</w:t>
      </w:r>
      <w:r>
        <w:rPr>
          <w:rFonts w:hint="eastAsia" w:ascii="仿宋_GB2312" w:hAnsi="仿宋_GB2312" w:eastAsia="仿宋_GB2312" w:cs="仿宋_GB2312"/>
          <w:sz w:val="32"/>
          <w:szCs w:val="32"/>
          <w:shd w:val="clear" w:color="auto" w:fill="auto"/>
        </w:rPr>
        <w:t>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38" w:firstLineChars="200"/>
        <w:textAlignment w:val="auto"/>
        <w:rPr>
          <w:rFonts w:hint="eastAsia" w:ascii="黑体" w:hAnsi="黑体" w:eastAsia="黑体" w:cs="黑体"/>
          <w:b w:val="0"/>
          <w:bCs w:val="0"/>
          <w:i w:val="0"/>
          <w:caps w:val="0"/>
          <w:color w:val="000000"/>
          <w:spacing w:val="0"/>
          <w:sz w:val="32"/>
          <w:szCs w:val="32"/>
          <w:shd w:val="clear" w:color="auto" w:fill="auto"/>
        </w:rPr>
      </w:pPr>
      <w:r>
        <w:rPr>
          <w:rFonts w:hint="eastAsia" w:ascii="黑体" w:hAnsi="黑体" w:eastAsia="黑体" w:cs="黑体"/>
          <w:b w:val="0"/>
          <w:bCs w:val="0"/>
          <w:i w:val="0"/>
          <w:caps w:val="0"/>
          <w:color w:val="000000"/>
          <w:spacing w:val="0"/>
          <w:sz w:val="32"/>
          <w:szCs w:val="32"/>
          <w:shd w:val="clear" w:color="auto" w:fill="auto"/>
          <w:lang w:val="en-US" w:eastAsia="zh-CN"/>
        </w:rPr>
        <w:t>三、渠道</w:t>
      </w:r>
      <w:r>
        <w:rPr>
          <w:rFonts w:hint="eastAsia" w:ascii="黑体" w:hAnsi="黑体" w:eastAsia="黑体" w:cs="黑体"/>
          <w:b w:val="0"/>
          <w:bCs w:val="0"/>
          <w:i w:val="0"/>
          <w:caps w:val="0"/>
          <w:color w:val="000000"/>
          <w:spacing w:val="0"/>
          <w:sz w:val="32"/>
          <w:szCs w:val="32"/>
          <w:shd w:val="clear" w:color="auto" w:fill="auto"/>
        </w:rPr>
        <w:t>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38"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rPr>
        <w:t>各预算单位</w:t>
      </w:r>
      <w:r>
        <w:rPr>
          <w:rFonts w:hint="eastAsia" w:ascii="仿宋_GB2312" w:hAnsi="仿宋_GB2312" w:cs="仿宋_GB2312"/>
          <w:b w:val="0"/>
          <w:i w:val="0"/>
          <w:caps w:val="0"/>
          <w:color w:val="000000"/>
          <w:spacing w:val="0"/>
          <w:sz w:val="32"/>
          <w:szCs w:val="32"/>
          <w:shd w:val="clear" w:color="auto" w:fill="auto"/>
          <w:lang w:eastAsia="zh-CN"/>
        </w:rPr>
        <w:t>可登录</w:t>
      </w:r>
      <w:r>
        <w:rPr>
          <w:rFonts w:hint="eastAsia" w:ascii="仿宋_GB2312" w:hAnsi="仿宋_GB2312" w:eastAsia="仿宋_GB2312" w:cs="仿宋_GB2312"/>
          <w:b w:val="0"/>
          <w:i w:val="0"/>
          <w:caps w:val="0"/>
          <w:color w:val="000000"/>
          <w:spacing w:val="0"/>
          <w:sz w:val="32"/>
          <w:szCs w:val="32"/>
          <w:shd w:val="clear" w:color="auto" w:fill="auto"/>
        </w:rPr>
        <w:t>政采云平台（</w:t>
      </w:r>
      <w:r>
        <w:rPr>
          <w:rFonts w:hint="eastAsia" w:ascii="仿宋_GB2312" w:hAnsi="仿宋_GB2312" w:eastAsia="仿宋_GB2312" w:cs="仿宋_GB2312"/>
          <w:b w:val="0"/>
          <w:i w:val="0"/>
          <w:caps w:val="0"/>
          <w:color w:val="000000"/>
          <w:spacing w:val="0"/>
          <w:sz w:val="32"/>
          <w:szCs w:val="32"/>
          <w:u w:val="none"/>
          <w:shd w:val="clear" w:color="auto" w:fill="auto"/>
        </w:rPr>
        <w:fldChar w:fldCharType="begin"/>
      </w:r>
      <w:r>
        <w:rPr>
          <w:rFonts w:hint="eastAsia" w:ascii="仿宋_GB2312" w:hAnsi="仿宋_GB2312" w:eastAsia="仿宋_GB2312" w:cs="仿宋_GB2312"/>
          <w:b w:val="0"/>
          <w:i w:val="0"/>
          <w:caps w:val="0"/>
          <w:color w:val="000000"/>
          <w:spacing w:val="0"/>
          <w:sz w:val="32"/>
          <w:szCs w:val="32"/>
          <w:u w:val="none"/>
          <w:shd w:val="clear" w:color="auto" w:fill="auto"/>
        </w:rPr>
        <w:instrText xml:space="preserve"> HYPERLINK "http://www.zcygov.cn/" </w:instrText>
      </w:r>
      <w:r>
        <w:rPr>
          <w:rFonts w:hint="eastAsia" w:ascii="仿宋_GB2312" w:hAnsi="仿宋_GB2312" w:eastAsia="仿宋_GB2312" w:cs="仿宋_GB2312"/>
          <w:b w:val="0"/>
          <w:i w:val="0"/>
          <w:caps w:val="0"/>
          <w:color w:val="000000"/>
          <w:spacing w:val="0"/>
          <w:sz w:val="32"/>
          <w:szCs w:val="32"/>
          <w:u w:val="none"/>
          <w:shd w:val="clear" w:color="auto" w:fill="auto"/>
        </w:rPr>
        <w:fldChar w:fldCharType="separate"/>
      </w:r>
      <w:r>
        <w:rPr>
          <w:rStyle w:val="6"/>
          <w:rFonts w:hint="eastAsia" w:ascii="仿宋_GB2312" w:hAnsi="仿宋_GB2312" w:eastAsia="仿宋_GB2312" w:cs="仿宋_GB2312"/>
          <w:b w:val="0"/>
          <w:i w:val="0"/>
          <w:caps w:val="0"/>
          <w:color w:val="000000"/>
          <w:spacing w:val="0"/>
          <w:sz w:val="32"/>
          <w:szCs w:val="32"/>
          <w:u w:val="none"/>
          <w:shd w:val="clear" w:color="auto" w:fill="auto"/>
        </w:rPr>
        <w:t>www.zcygov.cn</w:t>
      </w:r>
      <w:r>
        <w:rPr>
          <w:rFonts w:hint="eastAsia" w:ascii="仿宋_GB2312" w:hAnsi="仿宋_GB2312" w:eastAsia="仿宋_GB2312" w:cs="仿宋_GB2312"/>
          <w:b w:val="0"/>
          <w:i w:val="0"/>
          <w:caps w:val="0"/>
          <w:color w:val="000000"/>
          <w:spacing w:val="0"/>
          <w:sz w:val="32"/>
          <w:szCs w:val="32"/>
          <w:u w:val="none"/>
          <w:shd w:val="clear" w:color="auto" w:fill="auto"/>
        </w:rPr>
        <w:fldChar w:fldCharType="end"/>
      </w:r>
      <w:r>
        <w:rPr>
          <w:rFonts w:hint="eastAsia" w:ascii="仿宋_GB2312" w:hAnsi="仿宋_GB2312" w:eastAsia="仿宋_GB2312" w:cs="仿宋_GB2312"/>
          <w:b w:val="0"/>
          <w:i w:val="0"/>
          <w:caps w:val="0"/>
          <w:color w:val="000000"/>
          <w:spacing w:val="0"/>
          <w:sz w:val="32"/>
          <w:szCs w:val="32"/>
          <w:shd w:val="clear" w:color="auto" w:fill="auto"/>
        </w:rPr>
        <w:t>）公开本单位采购意向，</w:t>
      </w:r>
      <w:r>
        <w:rPr>
          <w:rFonts w:hint="eastAsia" w:ascii="仿宋_GB2312" w:hAnsi="仿宋_GB2312" w:eastAsia="仿宋_GB2312" w:cs="仿宋_GB2312"/>
          <w:b w:val="0"/>
          <w:bCs w:val="0"/>
          <w:i w:val="0"/>
          <w:caps w:val="0"/>
          <w:color w:val="000000"/>
          <w:spacing w:val="0"/>
          <w:sz w:val="32"/>
          <w:szCs w:val="32"/>
          <w:shd w:val="clear" w:color="auto" w:fill="auto"/>
        </w:rPr>
        <w:t>公开路径：“用户中心”-“公告”-“公告管理”-“意见征询”</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-“新增”-“政府采购意向公告”，</w:t>
      </w:r>
      <w:r>
        <w:rPr>
          <w:rFonts w:hint="eastAsia" w:ascii="仿宋_GB2312" w:hAnsi="仿宋_GB2312" w:eastAsia="仿宋_GB2312" w:cs="仿宋_GB2312"/>
          <w:b w:val="0"/>
          <w:bCs w:val="0"/>
          <w:i w:val="0"/>
          <w:caps w:val="0"/>
          <w:color w:val="000000"/>
          <w:spacing w:val="0"/>
          <w:sz w:val="32"/>
          <w:szCs w:val="32"/>
          <w:shd w:val="clear" w:color="auto" w:fill="auto"/>
        </w:rPr>
        <w:t>相关公开信息会自动同步到宁波政府采购网。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38"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rPr>
        <w:t>操作手册获取路径：“服务中心”-“帮助文档”-“公告管理”-“操作流程”-“采购意向公开公告管理操作指南-采购人”。</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咨询电话：政采云客服400-881-7190。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38" w:firstLineChars="200"/>
        <w:textAlignment w:val="auto"/>
        <w:rPr>
          <w:rFonts w:hint="eastAsia" w:ascii="黑体" w:hAnsi="黑体" w:eastAsia="黑体" w:cs="黑体"/>
          <w:b w:val="0"/>
          <w:bCs w:val="0"/>
          <w:i w:val="0"/>
          <w:caps w:val="0"/>
          <w:color w:val="000000"/>
          <w:spacing w:val="0"/>
          <w:sz w:val="32"/>
          <w:szCs w:val="32"/>
          <w:shd w:val="clear" w:color="auto" w:fill="auto"/>
          <w:lang w:val="en-US" w:eastAsia="zh-CN"/>
        </w:rPr>
      </w:pPr>
      <w:r>
        <w:rPr>
          <w:rFonts w:hint="eastAsia" w:ascii="黑体" w:hAnsi="黑体" w:eastAsia="黑体" w:cs="黑体"/>
          <w:b w:val="0"/>
          <w:bCs w:val="0"/>
          <w:i w:val="0"/>
          <w:caps w:val="0"/>
          <w:color w:val="000000"/>
          <w:spacing w:val="0"/>
          <w:sz w:val="32"/>
          <w:szCs w:val="32"/>
          <w:shd w:val="clear" w:color="auto" w:fill="auto"/>
          <w:lang w:val="en-US" w:eastAsia="zh-CN"/>
        </w:rPr>
        <w:t>四、工作要求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62" w:firstLineChars="200"/>
        <w:textAlignment w:val="auto"/>
        <w:rPr>
          <w:rFonts w:hint="eastAsia" w:ascii="仿宋_GB2312" w:hAnsi="仿宋_GB2312" w:eastAsia="仿宋_GB2312" w:cs="仿宋_GB2312"/>
          <w:b w:val="0"/>
          <w:bCs w:val="0"/>
          <w:color w:val="000000"/>
          <w:sz w:val="32"/>
          <w:szCs w:val="32"/>
          <w:shd w:val="clear" w:color="auto" w:fill="auto"/>
        </w:rPr>
      </w:pPr>
      <w:r>
        <w:rPr>
          <w:rFonts w:hint="eastAsia" w:ascii="仿宋_GB2312" w:hAnsi="仿宋_GB2312" w:eastAsia="仿宋_GB2312" w:cs="仿宋_GB2312"/>
          <w:sz w:val="32"/>
          <w:szCs w:val="32"/>
          <w:shd w:val="clear" w:color="auto" w:fill="auto"/>
          <w:lang w:val="en-US" w:eastAsia="zh-CN"/>
        </w:rPr>
        <w:t>各预算单位是政府采购意向公开的责任主体，负责公开本单位的采购意向，</w:t>
      </w:r>
      <w:r>
        <w:rPr>
          <w:rFonts w:hint="eastAsia" w:ascii="仿宋_GB2312" w:hAnsi="仿宋_GB2312" w:eastAsia="仿宋_GB2312" w:cs="仿宋_GB2312"/>
          <w:sz w:val="32"/>
          <w:szCs w:val="32"/>
          <w:shd w:val="clear" w:color="auto" w:fill="auto"/>
        </w:rPr>
        <w:t>要加强采购活动的计划性，按照本通知要求及时、全面公开采购意向</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b w:val="0"/>
          <w:bCs w:val="0"/>
          <w:i w:val="0"/>
          <w:caps w:val="0"/>
          <w:color w:val="000000"/>
          <w:spacing w:val="0"/>
          <w:sz w:val="32"/>
          <w:szCs w:val="32"/>
          <w:shd w:val="clear" w:color="auto" w:fill="auto"/>
        </w:rPr>
        <w:t>做好采购意向公开以及公开后的咨询答复工作。各主管部门应当发挥统筹协调、指导和监督的作用，确保所属预算单位严格按规定及时、全面公开采购意向。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textAlignment w:val="auto"/>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bCs w:val="0"/>
          <w:i w:val="0"/>
          <w:caps w:val="0"/>
          <w:color w:val="000000"/>
          <w:spacing w:val="0"/>
          <w:sz w:val="32"/>
          <w:szCs w:val="32"/>
          <w:shd w:val="clear" w:color="auto" w:fill="auto"/>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38" w:firstLineChars="200"/>
        <w:textAlignment w:val="auto"/>
        <w:rPr>
          <w:rFonts w:hint="eastAsia" w:ascii="仿宋_GB2312" w:hAnsi="仿宋_GB2312" w:eastAsia="仿宋_GB2312" w:cs="仿宋_GB2312"/>
          <w:b w:val="0"/>
          <w:bCs w:val="0"/>
          <w:color w:val="00000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rPr>
        <w:t>附件：</w:t>
      </w:r>
      <w:r>
        <w:rPr>
          <w:rFonts w:hint="eastAsia" w:ascii="仿宋_GB2312" w:hAnsi="仿宋_GB2312" w:eastAsia="仿宋_GB2312" w:cs="仿宋_GB2312"/>
          <w:b w:val="0"/>
          <w:bCs w:val="0"/>
          <w:i w:val="0"/>
          <w:caps w:val="0"/>
          <w:color w:val="000000"/>
          <w:spacing w:val="0"/>
          <w:sz w:val="32"/>
          <w:szCs w:val="32"/>
          <w:u w:val="none"/>
          <w:shd w:val="clear" w:color="auto" w:fill="auto"/>
        </w:rPr>
        <w:fldChar w:fldCharType="begin"/>
      </w:r>
      <w:r>
        <w:rPr>
          <w:rFonts w:hint="eastAsia" w:ascii="仿宋_GB2312" w:hAnsi="仿宋_GB2312" w:eastAsia="仿宋_GB2312" w:cs="仿宋_GB2312"/>
          <w:b w:val="0"/>
          <w:bCs w:val="0"/>
          <w:i w:val="0"/>
          <w:caps w:val="0"/>
          <w:color w:val="000000"/>
          <w:spacing w:val="0"/>
          <w:sz w:val="32"/>
          <w:szCs w:val="32"/>
          <w:u w:val="none"/>
          <w:shd w:val="clear" w:color="auto" w:fill="auto"/>
        </w:rPr>
        <w:instrText xml:space="preserve"> HYPERLINK "http://www.nbzfcg.cn/attach/0/20200828082409.pdf" \t "http://www.nbzfcg.cn/cat/cat61/_blank" </w:instrText>
      </w:r>
      <w:r>
        <w:rPr>
          <w:rFonts w:hint="eastAsia" w:ascii="仿宋_GB2312" w:hAnsi="仿宋_GB2312" w:eastAsia="仿宋_GB2312" w:cs="仿宋_GB2312"/>
          <w:b w:val="0"/>
          <w:bCs w:val="0"/>
          <w:i w:val="0"/>
          <w:caps w:val="0"/>
          <w:color w:val="000000"/>
          <w:spacing w:val="0"/>
          <w:sz w:val="32"/>
          <w:szCs w:val="32"/>
          <w:u w:val="none"/>
          <w:shd w:val="clear" w:color="auto" w:fill="auto"/>
        </w:rPr>
        <w:fldChar w:fldCharType="separate"/>
      </w:r>
      <w:r>
        <w:rPr>
          <w:rStyle w:val="6"/>
          <w:rFonts w:hint="eastAsia" w:ascii="仿宋_GB2312" w:hAnsi="仿宋_GB2312" w:eastAsia="仿宋_GB2312" w:cs="仿宋_GB2312"/>
          <w:b w:val="0"/>
          <w:bCs w:val="0"/>
          <w:i w:val="0"/>
          <w:caps w:val="0"/>
          <w:color w:val="000000"/>
          <w:spacing w:val="0"/>
          <w:sz w:val="32"/>
          <w:szCs w:val="32"/>
          <w:u w:val="none"/>
          <w:shd w:val="clear" w:color="auto" w:fill="auto"/>
        </w:rPr>
        <w:t>政府采购意向公开</w:t>
      </w:r>
      <w:r>
        <w:rPr>
          <w:rFonts w:hint="eastAsia" w:ascii="仿宋_GB2312" w:hAnsi="仿宋_GB2312" w:eastAsia="仿宋_GB2312" w:cs="仿宋_GB2312"/>
          <w:b w:val="0"/>
          <w:bCs w:val="0"/>
          <w:i w:val="0"/>
          <w:caps w:val="0"/>
          <w:color w:val="000000"/>
          <w:spacing w:val="0"/>
          <w:sz w:val="32"/>
          <w:szCs w:val="32"/>
          <w:u w:val="none"/>
          <w:shd w:val="clear" w:color="auto" w:fill="auto"/>
        </w:rPr>
        <w:fldChar w:fldCharType="end"/>
      </w:r>
      <w:r>
        <w:rPr>
          <w:rFonts w:hint="eastAsia" w:ascii="仿宋_GB2312" w:hAnsi="仿宋_GB2312" w:eastAsia="仿宋_GB2312" w:cs="仿宋_GB2312"/>
          <w:b w:val="0"/>
          <w:bCs w:val="0"/>
          <w:i w:val="0"/>
          <w:caps w:val="0"/>
          <w:color w:val="000000"/>
          <w:spacing w:val="0"/>
          <w:sz w:val="32"/>
          <w:szCs w:val="32"/>
          <w:u w:val="none"/>
          <w:shd w:val="clear" w:color="auto" w:fill="auto"/>
          <w:lang w:val="en-US" w:eastAsia="zh-CN"/>
        </w:rPr>
        <w:t>参考文本</w:t>
      </w:r>
    </w:p>
    <w:p>
      <w:pPr>
        <w:spacing w:line="360" w:lineRule="auto"/>
        <w:ind w:firstLine="662" w:firstLineChars="200"/>
        <w:rPr>
          <w:rFonts w:ascii="仿宋_GB2312" w:hAnsi="仿宋"/>
          <w:sz w:val="32"/>
          <w:szCs w:val="32"/>
        </w:rPr>
      </w:pPr>
    </w:p>
    <w:p>
      <w:pPr>
        <w:spacing w:line="360" w:lineRule="auto"/>
        <w:ind w:firstLine="662" w:firstLineChars="200"/>
        <w:rPr>
          <w:rFonts w:ascii="仿宋_GB2312" w:hAnsi="仿宋"/>
          <w:sz w:val="32"/>
          <w:szCs w:val="32"/>
        </w:rPr>
      </w:pPr>
    </w:p>
    <w:p>
      <w:pPr>
        <w:tabs>
          <w:tab w:val="left" w:pos="7513"/>
          <w:tab w:val="left" w:pos="7938"/>
        </w:tabs>
        <w:spacing w:line="600" w:lineRule="exact"/>
        <w:jc w:val="left"/>
        <w:rPr>
          <w:rFonts w:hint="eastAsia" w:ascii="仿宋_GB2312" w:hAnsi="仿宋"/>
          <w:sz w:val="32"/>
          <w:szCs w:val="32"/>
        </w:rPr>
      </w:pPr>
      <w:r>
        <w:rPr>
          <w:rFonts w:hint="eastAsia" w:ascii="仿宋_GB2312" w:hAnsi="仿宋"/>
          <w:sz w:val="32"/>
          <w:szCs w:val="32"/>
        </w:rPr>
        <w:t xml:space="preserve">                           </w:t>
      </w:r>
    </w:p>
    <w:p>
      <w:pPr>
        <w:tabs>
          <w:tab w:val="left" w:pos="7513"/>
          <w:tab w:val="left" w:pos="7938"/>
        </w:tabs>
        <w:spacing w:line="600" w:lineRule="exact"/>
        <w:jc w:val="left"/>
        <w:rPr>
          <w:rFonts w:ascii="仿宋_GB2312" w:hAnsi="仿宋"/>
          <w:sz w:val="32"/>
          <w:szCs w:val="32"/>
        </w:rPr>
      </w:pPr>
      <w:r>
        <w:rPr>
          <w:rFonts w:hint="eastAsia" w:ascii="仿宋_GB2312" w:hAnsi="仿宋"/>
          <w:sz w:val="32"/>
          <w:szCs w:val="32"/>
          <w:lang w:val="en-US" w:eastAsia="zh-CN"/>
        </w:rPr>
        <w:t xml:space="preserve">                           </w:t>
      </w:r>
      <w:r>
        <w:rPr>
          <w:rFonts w:hint="eastAsia" w:ascii="仿宋_GB2312" w:hAnsi="仿宋"/>
          <w:sz w:val="32"/>
          <w:szCs w:val="32"/>
        </w:rPr>
        <w:t>宁波市海曙区财政局</w:t>
      </w:r>
    </w:p>
    <w:p>
      <w:pPr>
        <w:spacing w:line="600" w:lineRule="exact"/>
        <w:jc w:val="left"/>
        <w:rPr>
          <w:rFonts w:hint="eastAsia"/>
          <w:sz w:val="18"/>
          <w:szCs w:val="18"/>
        </w:rPr>
      </w:pPr>
      <w:r>
        <w:rPr>
          <w:rFonts w:hint="eastAsia" w:ascii="仿宋_GB2312" w:hAnsi="仿宋"/>
          <w:sz w:val="32"/>
          <w:szCs w:val="32"/>
        </w:rPr>
        <w:t xml:space="preserve">                             202</w:t>
      </w:r>
      <w:r>
        <w:rPr>
          <w:rFonts w:hint="eastAsia" w:ascii="仿宋_GB2312" w:hAnsi="仿宋"/>
          <w:sz w:val="32"/>
          <w:szCs w:val="32"/>
          <w:lang w:val="en-US" w:eastAsia="zh-CN"/>
        </w:rPr>
        <w:t>1</w:t>
      </w:r>
      <w:r>
        <w:rPr>
          <w:rFonts w:hint="eastAsia" w:ascii="仿宋_GB2312" w:hAnsi="仿宋"/>
          <w:sz w:val="32"/>
          <w:szCs w:val="32"/>
        </w:rPr>
        <w:t>年</w:t>
      </w:r>
      <w:r>
        <w:rPr>
          <w:rFonts w:hint="eastAsia" w:ascii="仿宋_GB2312" w:hAnsi="仿宋"/>
          <w:sz w:val="32"/>
          <w:szCs w:val="32"/>
          <w:lang w:val="en-US" w:eastAsia="zh-CN"/>
        </w:rPr>
        <w:t>11</w:t>
      </w:r>
      <w:r>
        <w:rPr>
          <w:rFonts w:hint="eastAsia" w:ascii="仿宋_GB2312" w:hAnsi="仿宋"/>
          <w:sz w:val="32"/>
          <w:szCs w:val="32"/>
        </w:rPr>
        <w:t>月</w:t>
      </w:r>
      <w:r>
        <w:rPr>
          <w:rFonts w:hint="eastAsia" w:ascii="仿宋_GB2312" w:hAnsi="仿宋"/>
          <w:sz w:val="32"/>
          <w:szCs w:val="32"/>
          <w:lang w:val="en-US" w:eastAsia="zh-CN"/>
        </w:rPr>
        <w:t>4</w:t>
      </w:r>
      <w:r>
        <w:rPr>
          <w:rFonts w:hint="eastAsia" w:ascii="仿宋_GB2312" w:hAnsi="仿宋"/>
          <w:sz w:val="32"/>
          <w:szCs w:val="32"/>
        </w:rPr>
        <w:t>日</w:t>
      </w:r>
    </w:p>
    <w:p>
      <w:pPr>
        <w:spacing w:line="240" w:lineRule="auto"/>
        <w:rPr>
          <w:rFonts w:hint="eastAsia"/>
          <w:sz w:val="18"/>
          <w:szCs w:val="18"/>
        </w:rPr>
      </w:pPr>
    </w:p>
    <w:p>
      <w:pPr>
        <w:spacing w:line="240" w:lineRule="auto"/>
        <w:rPr>
          <w:rFonts w:hint="eastAsia"/>
          <w:sz w:val="18"/>
          <w:szCs w:val="18"/>
        </w:rPr>
      </w:pPr>
      <w:r>
        <w:rPr>
          <w:rFonts w:hint="eastAsia"/>
          <w:sz w:val="18"/>
          <w:szCs w:val="18"/>
        </w:rPr>
        <w:br w:type="page"/>
      </w: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rFonts w:hint="eastAsia"/>
          <w:sz w:val="18"/>
          <w:szCs w:val="18"/>
        </w:rPr>
      </w:pPr>
    </w:p>
    <w:p>
      <w:pPr>
        <w:spacing w:line="240" w:lineRule="auto"/>
        <w:rPr>
          <w:sz w:val="18"/>
          <w:szCs w:val="18"/>
        </w:rPr>
      </w:pPr>
    </w:p>
    <w:p>
      <w:pPr>
        <w:spacing w:line="240" w:lineRule="auto"/>
        <w:rPr>
          <w:sz w:val="18"/>
          <w:szCs w:val="18"/>
        </w:rPr>
      </w:pPr>
    </w:p>
    <w:p>
      <w:pPr>
        <w:spacing w:line="240" w:lineRule="auto"/>
        <w:rPr>
          <w:sz w:val="18"/>
          <w:szCs w:val="18"/>
        </w:rPr>
      </w:pPr>
    </w:p>
    <w:p>
      <w:pPr>
        <w:spacing w:line="240" w:lineRule="auto"/>
        <w:rPr>
          <w:sz w:val="18"/>
          <w:szCs w:val="18"/>
        </w:rPr>
      </w:pPr>
    </w:p>
    <w:p>
      <w:pPr>
        <w:rPr>
          <w:rFonts w:hint="eastAsia" w:ascii="仿宋_GB2312"/>
          <w:spacing w:val="0"/>
          <w:sz w:val="28"/>
          <w:szCs w:val="28"/>
        </w:rPr>
      </w:pPr>
      <w:r>
        <w:rPr>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86360</wp:posOffset>
                </wp:positionV>
                <wp:extent cx="5537835" cy="317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37835" cy="317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8pt;height:0.25pt;width:436.05pt;z-index:251661312;mso-width-relative:page;mso-height-relative:page;" filled="f" stroked="t" coordsize="21600,21600" o:gfxdata="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PHzOdQAAAAGAQAADwAAAAAA&#10;AAABACAAAAAiAAAAZHJzL2Rvd25yZXYueG1sUEsBAhQAFAAAAAgAh07iQBj5GnjeAQAAmgMAAA4A&#10;AAAAAAAAAQAgAAAAIwEAAGRycy9lMm9Eb2MueG1sUEsFBgAAAAAGAAYAWQEAAHMFAAAAAA==&#10;">
                <v:fill on="f" focussize="0,0"/>
                <v:stroke weight="1.5pt" color="#000000" joinstyle="round"/>
                <v:imagedata o:title=""/>
                <o:lock v:ext="edit" aspectratio="f"/>
              </v:line>
            </w:pict>
          </mc:Fallback>
        </mc:AlternateContent>
      </w:r>
      <w:r>
        <w:rPr>
          <w:rFonts w:hint="eastAsia"/>
        </w:rPr>
        <w:t xml:space="preserve"> </w:t>
      </w:r>
      <w:r>
        <w:rPr>
          <w:rFonts w:hint="eastAsia" w:ascii="仿宋_GB2312"/>
          <w:spacing w:val="0"/>
          <w:sz w:val="28"/>
          <w:szCs w:val="28"/>
        </w:rPr>
        <w:t xml:space="preserve"> </w:t>
      </w:r>
      <w:r>
        <w:rPr>
          <w:spacing w:val="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405130</wp:posOffset>
                </wp:positionV>
                <wp:extent cx="5537835" cy="0"/>
                <wp:effectExtent l="0" t="9525" r="5715" b="9525"/>
                <wp:wrapNone/>
                <wp:docPr id="4" name="直接连接符 4"/>
                <wp:cNvGraphicFramePr/>
                <a:graphic xmlns:a="http://schemas.openxmlformats.org/drawingml/2006/main">
                  <a:graphicData uri="http://schemas.microsoft.com/office/word/2010/wordprocessingShape">
                    <wps:wsp>
                      <wps:cNvCnPr/>
                      <wps:spPr>
                        <a:xfrm>
                          <a:off x="0" y="0"/>
                          <a:ext cx="55378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9pt;height:0pt;width:436.05pt;z-index:251662336;mso-width-relative:page;mso-height-relative:page;" filled="f" stroked="t" coordsize="21600,21600" o:gfxdata="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3K8DTAAAABgEAAA8AAAAAAAAA&#10;AQAgAAAAIgAAAGRycy9kb3ducmV2LnhtbFBLAQIUABQAAAAIAIdO4kAomhOx3QEAAJcDAAAOAAAA&#10;AAAAAAEAIAAAACIBAABkcnMvZTJvRG9jLnhtbFBLBQYAAAAABgAGAFkBAABxBQAAAAA=&#10;">
                <v:fill on="f" focussize="0,0"/>
                <v:stroke weight="1.5pt" color="#000000" joinstyle="round"/>
                <v:imagedata o:title=""/>
                <o:lock v:ext="edit" aspectratio="f"/>
              </v:line>
            </w:pict>
          </mc:Fallback>
        </mc:AlternateContent>
      </w:r>
      <w:r>
        <w:rPr>
          <w:rFonts w:hint="eastAsia" w:ascii="仿宋_GB2312"/>
          <w:spacing w:val="0"/>
          <w:sz w:val="28"/>
          <w:szCs w:val="28"/>
        </w:rPr>
        <w:t>宁波市海曙区财政局办公室</w:t>
      </w:r>
      <w:r>
        <w:rPr>
          <w:rFonts w:hint="eastAsia"/>
          <w:spacing w:val="0"/>
          <w:sz w:val="32"/>
          <w:szCs w:val="32"/>
        </w:rPr>
        <w:t xml:space="preserve">               </w:t>
      </w:r>
      <w:r>
        <w:rPr>
          <w:rFonts w:hint="eastAsia" w:ascii="仿宋_GB2312"/>
          <w:spacing w:val="0"/>
          <w:sz w:val="28"/>
          <w:szCs w:val="28"/>
        </w:rPr>
        <w:t>202</w:t>
      </w:r>
      <w:r>
        <w:rPr>
          <w:rFonts w:hint="eastAsia" w:ascii="仿宋_GB2312"/>
          <w:spacing w:val="0"/>
          <w:sz w:val="28"/>
          <w:szCs w:val="28"/>
          <w:lang w:val="en-US" w:eastAsia="zh-CN"/>
        </w:rPr>
        <w:t>1</w:t>
      </w:r>
      <w:r>
        <w:rPr>
          <w:rFonts w:hint="eastAsia" w:ascii="仿宋_GB2312"/>
          <w:spacing w:val="0"/>
          <w:sz w:val="28"/>
          <w:szCs w:val="28"/>
        </w:rPr>
        <w:t>年</w:t>
      </w:r>
      <w:r>
        <w:rPr>
          <w:rFonts w:hint="eastAsia" w:ascii="仿宋_GB2312"/>
          <w:spacing w:val="0"/>
          <w:sz w:val="28"/>
          <w:szCs w:val="28"/>
          <w:lang w:val="en-US" w:eastAsia="zh-CN"/>
        </w:rPr>
        <w:t>11</w:t>
      </w:r>
      <w:r>
        <w:rPr>
          <w:rFonts w:hint="eastAsia" w:ascii="仿宋_GB2312"/>
          <w:spacing w:val="0"/>
          <w:sz w:val="28"/>
          <w:szCs w:val="28"/>
        </w:rPr>
        <w:t>月</w:t>
      </w:r>
      <w:r>
        <w:rPr>
          <w:rFonts w:hint="eastAsia" w:ascii="仿宋_GB2312"/>
          <w:spacing w:val="0"/>
          <w:sz w:val="28"/>
          <w:szCs w:val="28"/>
          <w:lang w:val="en-US" w:eastAsia="zh-CN"/>
        </w:rPr>
        <w:t>4</w:t>
      </w:r>
      <w:r>
        <w:rPr>
          <w:rFonts w:hint="eastAsia" w:ascii="仿宋_GB2312"/>
          <w:spacing w:val="0"/>
          <w:sz w:val="28"/>
          <w:szCs w:val="28"/>
        </w:rPr>
        <w:t>日印发</w:t>
      </w:r>
    </w:p>
    <w:p>
      <w:pPr>
        <w:spacing w:line="240" w:lineRule="auto"/>
        <w:rPr>
          <w:rFonts w:hint="eastAsia" w:ascii="宋体" w:hAnsi="宋体" w:cs="宋体"/>
          <w:sz w:val="32"/>
          <w:szCs w:val="32"/>
        </w:rPr>
      </w:pPr>
      <w:r>
        <w:rPr>
          <w:rFonts w:hint="eastAsia" w:ascii="宋体" w:hAnsi="宋体" w:cs="宋体"/>
          <w:sz w:val="32"/>
          <w:szCs w:val="32"/>
        </w:rPr>
        <w:t>附件：政府采购意向公开参考文本</w:t>
      </w:r>
    </w:p>
    <w:p>
      <w:pPr>
        <w:spacing w:line="240" w:lineRule="auto"/>
        <w:rPr>
          <w:rFonts w:hint="eastAsia" w:ascii="宋体" w:hAnsi="宋体" w:cs="宋体"/>
          <w:sz w:val="32"/>
          <w:szCs w:val="32"/>
        </w:rPr>
      </w:pPr>
    </w:p>
    <w:p>
      <w:pPr>
        <w:spacing w:line="240" w:lineRule="auto"/>
        <w:rPr>
          <w:rFonts w:hint="eastAsia"/>
          <w:sz w:val="18"/>
          <w:szCs w:val="18"/>
        </w:rPr>
      </w:pPr>
    </w:p>
    <w:p>
      <w:pPr>
        <w:spacing w:line="240" w:lineRule="auto"/>
        <w:jc w:val="center"/>
        <w:rPr>
          <w:rFonts w:hint="eastAsia" w:asciiTheme="majorEastAsia" w:hAnsiTheme="majorEastAsia" w:eastAsiaTheme="majorEastAsia" w:cstheme="majorEastAsia"/>
          <w:sz w:val="44"/>
          <w:szCs w:val="44"/>
          <w:lang w:eastAsia="zh-CN"/>
        </w:rPr>
      </w:pPr>
      <w:bookmarkStart w:id="0" w:name="bookmark14"/>
      <w:bookmarkStart w:id="1" w:name="bookmark13"/>
      <w:bookmarkStart w:id="2" w:name="bookmark12"/>
      <w:r>
        <w:rPr>
          <w:rFonts w:hint="eastAsia" w:asciiTheme="majorEastAsia" w:hAnsiTheme="majorEastAsia" w:eastAsiaTheme="majorEastAsia" w:cstheme="majorEastAsia"/>
          <w:sz w:val="44"/>
          <w:szCs w:val="44"/>
          <w:u w:val="single"/>
        </w:rPr>
        <w:t>（单位名称）</w:t>
      </w:r>
      <w:r>
        <w:rPr>
          <w:rFonts w:hint="eastAsia" w:asciiTheme="majorEastAsia" w:hAnsiTheme="majorEastAsia" w:eastAsiaTheme="majorEastAsia" w:cstheme="majorEastAsia"/>
          <w:sz w:val="44"/>
          <w:szCs w:val="44"/>
          <w:lang w:val="zh-CN" w:eastAsia="zh-CN"/>
        </w:rPr>
        <w:t xml:space="preserve"> ____</w:t>
      </w:r>
      <w:r>
        <w:rPr>
          <w:rFonts w:hint="eastAsia" w:asciiTheme="majorEastAsia" w:hAnsiTheme="majorEastAsia" w:eastAsiaTheme="majorEastAsia" w:cstheme="majorEastAsia"/>
          <w:sz w:val="44"/>
          <w:szCs w:val="44"/>
        </w:rPr>
        <w:t>年</w:t>
      </w:r>
      <w:r>
        <w:rPr>
          <w:rFonts w:hint="eastAsia" w:asciiTheme="majorEastAsia" w:hAnsiTheme="majorEastAsia" w:eastAsiaTheme="majorEastAsia" w:cstheme="majorEastAsia"/>
          <w:sz w:val="44"/>
          <w:szCs w:val="44"/>
          <w:lang w:val="zh-CN" w:eastAsia="zh-CN"/>
        </w:rPr>
        <w:t>____</w:t>
      </w:r>
      <w:r>
        <w:rPr>
          <w:rFonts w:hint="eastAsia" w:asciiTheme="majorEastAsia" w:hAnsiTheme="majorEastAsia" w:eastAsiaTheme="majorEastAsia" w:cstheme="majorEastAsia"/>
          <w:sz w:val="44"/>
          <w:szCs w:val="44"/>
        </w:rPr>
        <w:t>（至）</w:t>
      </w:r>
      <w:r>
        <w:rPr>
          <w:rFonts w:hint="eastAsia" w:asciiTheme="majorEastAsia" w:hAnsiTheme="majorEastAsia" w:eastAsiaTheme="majorEastAsia" w:cstheme="majorEastAsia"/>
          <w:sz w:val="44"/>
          <w:szCs w:val="44"/>
          <w:lang w:eastAsia="zh-CN"/>
        </w:rPr>
        <w:t>___</w:t>
      </w:r>
      <w:r>
        <w:rPr>
          <w:rFonts w:hint="eastAsia" w:asciiTheme="majorEastAsia" w:hAnsiTheme="majorEastAsia" w:eastAsiaTheme="majorEastAsia" w:cstheme="majorEastAsia"/>
          <w:sz w:val="44"/>
          <w:szCs w:val="44"/>
        </w:rPr>
        <w:t>月</w:t>
      </w:r>
    </w:p>
    <w:p>
      <w:pPr>
        <w:spacing w:line="24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政府采购意向</w:t>
      </w:r>
      <w:bookmarkEnd w:id="0"/>
      <w:bookmarkEnd w:id="1"/>
      <w:bookmarkEnd w:id="2"/>
    </w:p>
    <w:p>
      <w:pPr>
        <w:spacing w:line="240" w:lineRule="auto"/>
        <w:rPr>
          <w:rFonts w:hint="eastAsia" w:ascii="仿宋_GB2312" w:hAnsi="仿宋_GB2312" w:eastAsia="仿宋_GB2312" w:cs="仿宋_GB2312"/>
          <w:sz w:val="28"/>
          <w:szCs w:val="28"/>
        </w:rPr>
      </w:pPr>
    </w:p>
    <w:p>
      <w:pPr>
        <w:spacing w:line="240" w:lineRule="auto"/>
        <w:ind w:firstLine="582" w:firstLineChars="200"/>
        <w:rPr>
          <w:rFonts w:hint="eastAsia"/>
          <w:sz w:val="18"/>
          <w:szCs w:val="18"/>
        </w:rPr>
      </w:pPr>
      <w:r>
        <w:rPr>
          <w:rFonts w:hint="eastAsia" w:ascii="仿宋_GB2312" w:hAnsi="仿宋_GB2312" w:eastAsia="仿宋_GB2312" w:cs="仿宋_GB2312"/>
          <w:sz w:val="28"/>
          <w:szCs w:val="28"/>
        </w:rPr>
        <w:t>为便于供应商及时了解政府采购信息，根据《财政部关于开展政府采购意向公开工作的通知》（财库〔2020〕10号） 等有关规定，现将</w:t>
      </w:r>
      <w:r>
        <w:rPr>
          <w:rFonts w:hint="eastAsia" w:ascii="仿宋_GB2312" w:hAnsi="仿宋_GB2312" w:eastAsia="仿宋_GB2312" w:cs="仿宋_GB2312"/>
          <w:sz w:val="28"/>
          <w:szCs w:val="28"/>
          <w:u w:val="single"/>
        </w:rPr>
        <w:t>（单位名称）</w:t>
      </w:r>
      <w:r>
        <w:rPr>
          <w:rFonts w:hint="eastAsia" w:ascii="仿宋_GB2312" w:hAnsi="仿宋_GB2312" w:eastAsia="仿宋_GB2312" w:cs="仿宋_GB2312"/>
          <w:sz w:val="28"/>
          <w:szCs w:val="28"/>
          <w:lang w:val="zh-CN" w:eastAsia="zh-CN"/>
        </w:rPr>
        <w:t>______</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zh-CN" w:eastAsia="zh-CN"/>
        </w:rPr>
        <w:t>______</w:t>
      </w:r>
      <w:r>
        <w:rPr>
          <w:rFonts w:hint="eastAsia" w:ascii="仿宋_GB2312" w:hAnsi="仿宋_GB2312" w:eastAsia="仿宋_GB2312" w:cs="仿宋_GB2312"/>
          <w:sz w:val="28"/>
          <w:szCs w:val="28"/>
        </w:rPr>
        <w:t>（至）</w:t>
      </w:r>
      <w:r>
        <w:rPr>
          <w:rFonts w:hint="eastAsia" w:ascii="仿宋_GB2312" w:hAnsi="仿宋_GB2312" w:eastAsia="仿宋_GB2312" w:cs="仿宋_GB2312"/>
          <w:sz w:val="28"/>
          <w:szCs w:val="28"/>
          <w:lang w:val="zh-CN" w:eastAsia="zh-CN"/>
        </w:rPr>
        <w:t>______</w:t>
      </w:r>
      <w:r>
        <w:rPr>
          <w:rFonts w:hint="eastAsia" w:ascii="仿宋_GB2312" w:hAnsi="仿宋_GB2312" w:eastAsia="仿宋_GB2312" w:cs="仿宋_GB2312"/>
          <w:sz w:val="28"/>
          <w:szCs w:val="28"/>
        </w:rPr>
        <w:t>月采购意向公开如下：</w:t>
      </w:r>
    </w:p>
    <w:p>
      <w:pPr>
        <w:spacing w:line="240" w:lineRule="auto"/>
        <w:rPr>
          <w:rFonts w:hint="eastAsia"/>
          <w:sz w:val="18"/>
          <w:szCs w:val="18"/>
        </w:rPr>
      </w:pPr>
    </w:p>
    <w:tbl>
      <w:tblPr>
        <w:tblStyle w:val="4"/>
        <w:tblW w:w="8472" w:type="dxa"/>
        <w:jc w:val="center"/>
        <w:tblInd w:w="0" w:type="dxa"/>
        <w:tblLayout w:type="fixed"/>
        <w:tblCellMar>
          <w:top w:w="0" w:type="dxa"/>
          <w:left w:w="10" w:type="dxa"/>
          <w:bottom w:w="0" w:type="dxa"/>
          <w:right w:w="10" w:type="dxa"/>
        </w:tblCellMar>
      </w:tblPr>
      <w:tblGrid>
        <w:gridCol w:w="686"/>
        <w:gridCol w:w="1200"/>
        <w:gridCol w:w="2554"/>
        <w:gridCol w:w="1871"/>
        <w:gridCol w:w="1211"/>
        <w:gridCol w:w="950"/>
      </w:tblGrid>
      <w:tr>
        <w:tblPrEx>
          <w:tblLayout w:type="fixed"/>
          <w:tblCellMar>
            <w:top w:w="0" w:type="dxa"/>
            <w:left w:w="10" w:type="dxa"/>
            <w:bottom w:w="0" w:type="dxa"/>
            <w:right w:w="10" w:type="dxa"/>
          </w:tblCellMar>
        </w:tblPrEx>
        <w:trPr>
          <w:trHeight w:val="1504" w:hRule="exact"/>
          <w:jc w:val="center"/>
        </w:trPr>
        <w:tc>
          <w:tcPr>
            <w:tcW w:w="686" w:type="dxa"/>
            <w:tcBorders>
              <w:top w:val="single" w:color="auto" w:sz="4" w:space="0"/>
              <w:left w:val="single" w:color="auto" w:sz="4" w:space="0"/>
            </w:tcBorders>
            <w:shd w:val="clear" w:color="auto" w:fill="FFFFFF"/>
            <w:vAlign w:val="center"/>
          </w:tcPr>
          <w:p>
            <w:pPr>
              <w:pStyle w:val="11"/>
              <w:spacing w:line="413"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 号</w:t>
            </w:r>
          </w:p>
        </w:tc>
        <w:tc>
          <w:tcPr>
            <w:tcW w:w="1200" w:type="dxa"/>
            <w:tcBorders>
              <w:top w:val="single" w:color="auto" w:sz="4" w:space="0"/>
              <w:left w:val="single" w:color="auto" w:sz="4" w:space="0"/>
            </w:tcBorders>
            <w:shd w:val="clear" w:color="auto" w:fill="FFFFFF"/>
            <w:vAlign w:val="center"/>
          </w:tcPr>
          <w:p>
            <w:pPr>
              <w:pStyle w:val="11"/>
              <w:spacing w:after="160" w:line="240" w:lineRule="auto"/>
              <w:ind w:firstLine="0"/>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采</w:t>
            </w:r>
            <w:r>
              <w:rPr>
                <w:rFonts w:hint="eastAsia" w:ascii="仿宋_GB2312" w:hAnsi="仿宋_GB2312" w:eastAsia="仿宋_GB2312" w:cs="仿宋_GB2312"/>
                <w:sz w:val="28"/>
                <w:szCs w:val="28"/>
              </w:rPr>
              <w:t>购项目</w:t>
            </w:r>
          </w:p>
          <w:p>
            <w:pPr>
              <w:pStyle w:val="11"/>
              <w:spacing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2554" w:type="dxa"/>
            <w:tcBorders>
              <w:top w:val="single" w:color="auto" w:sz="4" w:space="0"/>
              <w:left w:val="single" w:color="auto" w:sz="4" w:space="0"/>
            </w:tcBorders>
            <w:shd w:val="clear" w:color="auto" w:fill="FFFFFF"/>
            <w:vAlign w:val="center"/>
          </w:tcPr>
          <w:p>
            <w:pPr>
              <w:pStyle w:val="11"/>
              <w:spacing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采购需求概况</w:t>
            </w:r>
          </w:p>
        </w:tc>
        <w:tc>
          <w:tcPr>
            <w:tcW w:w="1871" w:type="dxa"/>
            <w:tcBorders>
              <w:top w:val="single" w:color="auto" w:sz="4" w:space="0"/>
              <w:left w:val="single" w:color="auto" w:sz="4" w:space="0"/>
            </w:tcBorders>
            <w:shd w:val="clear" w:color="auto" w:fill="FFFFFF"/>
            <w:vAlign w:val="center"/>
          </w:tcPr>
          <w:p>
            <w:pPr>
              <w:pStyle w:val="11"/>
              <w:spacing w:after="160"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预算金额</w:t>
            </w:r>
          </w:p>
          <w:p>
            <w:pPr>
              <w:pStyle w:val="11"/>
              <w:spacing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1211" w:type="dxa"/>
            <w:tcBorders>
              <w:top w:val="single" w:color="auto" w:sz="4" w:space="0"/>
              <w:left w:val="single" w:color="auto" w:sz="4" w:space="0"/>
            </w:tcBorders>
            <w:shd w:val="clear" w:color="auto" w:fill="FFFFFF"/>
            <w:vAlign w:val="center"/>
          </w:tcPr>
          <w:p>
            <w:pPr>
              <w:pStyle w:val="11"/>
              <w:spacing w:after="120"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预计</w:t>
            </w:r>
            <w:r>
              <w:rPr>
                <w:rFonts w:hint="eastAsia" w:ascii="仿宋_GB2312" w:hAnsi="仿宋_GB2312" w:cs="仿宋_GB2312"/>
                <w:sz w:val="28"/>
                <w:szCs w:val="28"/>
                <w:lang w:val="en-US" w:eastAsia="zh-CN"/>
              </w:rPr>
              <w:t>采</w:t>
            </w:r>
            <w:r>
              <w:rPr>
                <w:rFonts w:hint="eastAsia" w:ascii="仿宋_GB2312" w:hAnsi="仿宋_GB2312" w:eastAsia="仿宋_GB2312" w:cs="仿宋_GB2312"/>
                <w:sz w:val="28"/>
                <w:szCs w:val="28"/>
              </w:rPr>
              <w:t>购时间</w:t>
            </w:r>
          </w:p>
        </w:tc>
        <w:tc>
          <w:tcPr>
            <w:tcW w:w="950" w:type="dxa"/>
            <w:tcBorders>
              <w:top w:val="single" w:color="auto" w:sz="4" w:space="0"/>
              <w:left w:val="single" w:color="auto" w:sz="4" w:space="0"/>
              <w:right w:val="single" w:color="auto" w:sz="4" w:space="0"/>
            </w:tcBorders>
            <w:shd w:val="clear" w:color="auto" w:fill="FFFFFF"/>
            <w:vAlign w:val="center"/>
          </w:tcPr>
          <w:p>
            <w:pPr>
              <w:pStyle w:val="11"/>
              <w:spacing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Layout w:type="fixed"/>
          <w:tblCellMar>
            <w:top w:w="0" w:type="dxa"/>
            <w:left w:w="10" w:type="dxa"/>
            <w:bottom w:w="0" w:type="dxa"/>
            <w:right w:w="10" w:type="dxa"/>
          </w:tblCellMar>
        </w:tblPrEx>
        <w:trPr>
          <w:trHeight w:val="2828" w:hRule="exact"/>
          <w:jc w:val="center"/>
        </w:trPr>
        <w:tc>
          <w:tcPr>
            <w:tcW w:w="686" w:type="dxa"/>
            <w:tcBorders>
              <w:top w:val="single" w:color="auto" w:sz="4" w:space="0"/>
              <w:left w:val="single" w:color="auto" w:sz="4" w:space="0"/>
            </w:tcBorders>
            <w:shd w:val="clear" w:color="auto" w:fill="FFFFFF"/>
          </w:tcPr>
          <w:p>
            <w:pPr>
              <w:rPr>
                <w:rFonts w:hint="eastAsia" w:ascii="仿宋_GB2312" w:hAnsi="仿宋_GB2312" w:eastAsia="仿宋_GB2312" w:cs="仿宋_GB2312"/>
                <w:sz w:val="28"/>
                <w:szCs w:val="28"/>
              </w:rPr>
            </w:pPr>
          </w:p>
        </w:tc>
        <w:tc>
          <w:tcPr>
            <w:tcW w:w="1200" w:type="dxa"/>
            <w:tcBorders>
              <w:top w:val="single" w:color="auto" w:sz="4" w:space="0"/>
              <w:left w:val="single" w:color="auto" w:sz="4" w:space="0"/>
            </w:tcBorders>
            <w:shd w:val="clear" w:color="auto" w:fill="FFFFFF"/>
            <w:vAlign w:val="center"/>
          </w:tcPr>
          <w:p>
            <w:pPr>
              <w:pStyle w:val="11"/>
              <w:spacing w:line="379"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填写具体采购项目的名称</w:t>
            </w:r>
          </w:p>
        </w:tc>
        <w:tc>
          <w:tcPr>
            <w:tcW w:w="2554" w:type="dxa"/>
            <w:tcBorders>
              <w:top w:val="single" w:color="auto" w:sz="4" w:space="0"/>
              <w:left w:val="single" w:color="auto" w:sz="4" w:space="0"/>
            </w:tcBorders>
            <w:shd w:val="clear" w:color="auto" w:fill="FFFFFF"/>
            <w:vAlign w:val="bottom"/>
          </w:tcPr>
          <w:p>
            <w:pPr>
              <w:pStyle w:val="11"/>
              <w:spacing w:line="384" w:lineRule="exact"/>
              <w:ind w:firstLine="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w:t>
            </w:r>
            <w:r>
              <w:rPr>
                <w:rFonts w:hint="eastAsia" w:ascii="仿宋_GB2312" w:hAnsi="仿宋_GB2312" w:cs="仿宋_GB2312"/>
                <w:sz w:val="32"/>
                <w:szCs w:val="32"/>
                <w:shd w:val="clear" w:color="auto" w:fill="auto"/>
                <w:lang w:val="en-US" w:eastAsia="zh-CN"/>
              </w:rPr>
              <w:t>采</w:t>
            </w:r>
            <w:r>
              <w:rPr>
                <w:rFonts w:hint="eastAsia" w:ascii="仿宋_GB2312" w:hAnsi="仿宋_GB2312" w:eastAsia="仿宋_GB2312" w:cs="仿宋_GB2312"/>
                <w:sz w:val="28"/>
                <w:szCs w:val="28"/>
              </w:rPr>
              <w:t>购标的名称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采购标的需实现的主要功能或者目标，购</w:t>
            </w:r>
            <w:r>
              <w:rPr>
                <w:rFonts w:hint="eastAsia" w:ascii="仿宋_GB2312" w:hAnsi="仿宋_GB2312" w:cs="仿宋_GB2312"/>
                <w:sz w:val="32"/>
                <w:szCs w:val="32"/>
                <w:shd w:val="clear" w:color="auto" w:fill="auto"/>
                <w:lang w:val="en-US" w:eastAsia="zh-CN"/>
              </w:rPr>
              <w:t>采</w:t>
            </w:r>
            <w:r>
              <w:rPr>
                <w:rFonts w:hint="eastAsia" w:ascii="仿宋_GB2312" w:hAnsi="仿宋_GB2312" w:eastAsia="仿宋_GB2312" w:cs="仿宋_GB2312"/>
                <w:sz w:val="28"/>
                <w:szCs w:val="28"/>
              </w:rPr>
              <w:t>标的数量，以及</w:t>
            </w:r>
            <w:r>
              <w:rPr>
                <w:rFonts w:hint="eastAsia" w:ascii="仿宋_GB2312" w:hAnsi="仿宋_GB2312" w:cs="仿宋_GB2312"/>
                <w:sz w:val="28"/>
                <w:szCs w:val="28"/>
                <w:lang w:val="en-US" w:eastAsia="zh-CN"/>
              </w:rPr>
              <w:t>采</w:t>
            </w:r>
            <w:r>
              <w:rPr>
                <w:rFonts w:hint="eastAsia" w:ascii="仿宋_GB2312" w:hAnsi="仿宋_GB2312" w:eastAsia="仿宋_GB2312" w:cs="仿宋_GB2312"/>
                <w:sz w:val="28"/>
                <w:szCs w:val="28"/>
              </w:rPr>
              <w:t>购标的需满足的质量、服务、安全、时限等要求</w:t>
            </w:r>
          </w:p>
        </w:tc>
        <w:tc>
          <w:tcPr>
            <w:tcW w:w="1871" w:type="dxa"/>
            <w:tcBorders>
              <w:top w:val="single" w:color="auto" w:sz="4" w:space="0"/>
              <w:left w:val="single" w:color="auto" w:sz="4" w:space="0"/>
            </w:tcBorders>
            <w:shd w:val="clear" w:color="auto" w:fill="FFFFFF"/>
            <w:vAlign w:val="center"/>
          </w:tcPr>
          <w:p>
            <w:pPr>
              <w:pStyle w:val="11"/>
              <w:spacing w:line="240" w:lineRule="auto"/>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精确到万元</w:t>
            </w:r>
          </w:p>
        </w:tc>
        <w:tc>
          <w:tcPr>
            <w:tcW w:w="1211" w:type="dxa"/>
            <w:tcBorders>
              <w:top w:val="single" w:color="auto" w:sz="4" w:space="0"/>
              <w:left w:val="single" w:color="auto" w:sz="4" w:space="0"/>
            </w:tcBorders>
            <w:shd w:val="clear" w:color="auto" w:fill="FFFFFF"/>
            <w:vAlign w:val="center"/>
          </w:tcPr>
          <w:p>
            <w:pPr>
              <w:pStyle w:val="11"/>
              <w:spacing w:line="24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填写到月</w:t>
            </w:r>
          </w:p>
        </w:tc>
        <w:tc>
          <w:tcPr>
            <w:tcW w:w="950" w:type="dxa"/>
            <w:tcBorders>
              <w:top w:val="single" w:color="auto" w:sz="4" w:space="0"/>
              <w:left w:val="single" w:color="auto" w:sz="4" w:space="0"/>
              <w:right w:val="single" w:color="auto" w:sz="4" w:space="0"/>
            </w:tcBorders>
            <w:shd w:val="clear" w:color="auto" w:fill="FFFFFF"/>
            <w:vAlign w:val="center"/>
          </w:tcPr>
          <w:p>
            <w:pPr>
              <w:pStyle w:val="11"/>
              <w:spacing w:line="379"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 要说明 的情况</w:t>
            </w:r>
          </w:p>
        </w:tc>
      </w:tr>
      <w:tr>
        <w:tblPrEx>
          <w:tblLayout w:type="fixed"/>
          <w:tblCellMar>
            <w:top w:w="0" w:type="dxa"/>
            <w:left w:w="10" w:type="dxa"/>
            <w:bottom w:w="0" w:type="dxa"/>
            <w:right w:w="10" w:type="dxa"/>
          </w:tblCellMar>
        </w:tblPrEx>
        <w:trPr>
          <w:trHeight w:val="662" w:hRule="exact"/>
          <w:jc w:val="center"/>
        </w:trPr>
        <w:tc>
          <w:tcPr>
            <w:tcW w:w="686" w:type="dxa"/>
            <w:tcBorders>
              <w:top w:val="single" w:color="auto" w:sz="4" w:space="0"/>
              <w:left w:val="single" w:color="auto" w:sz="4" w:space="0"/>
            </w:tcBorders>
            <w:shd w:val="clear" w:color="auto" w:fill="FFFFFF"/>
          </w:tcPr>
          <w:p>
            <w:pPr>
              <w:rPr>
                <w:rFonts w:hint="eastAsia" w:ascii="仿宋_GB2312" w:hAnsi="仿宋_GB2312" w:eastAsia="仿宋_GB2312" w:cs="仿宋_GB2312"/>
                <w:sz w:val="28"/>
                <w:szCs w:val="28"/>
              </w:rPr>
            </w:pPr>
          </w:p>
        </w:tc>
        <w:tc>
          <w:tcPr>
            <w:tcW w:w="1200" w:type="dxa"/>
            <w:tcBorders>
              <w:top w:val="single" w:color="auto" w:sz="4" w:space="0"/>
              <w:left w:val="single" w:color="auto" w:sz="4" w:space="0"/>
            </w:tcBorders>
            <w:shd w:val="clear" w:color="auto" w:fill="FFFFFF"/>
            <w:vAlign w:val="center"/>
          </w:tcPr>
          <w:p>
            <w:pPr>
              <w:pStyle w:val="11"/>
              <w:tabs>
                <w:tab w:val="left" w:leader="dot" w:pos="384"/>
              </w:tabs>
              <w:spacing w:line="24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en-US"/>
              </w:rPr>
              <w:tab/>
            </w:r>
          </w:p>
        </w:tc>
        <w:tc>
          <w:tcPr>
            <w:tcW w:w="2554" w:type="dxa"/>
            <w:tcBorders>
              <w:top w:val="single" w:color="auto" w:sz="4" w:space="0"/>
              <w:left w:val="single" w:color="auto" w:sz="4" w:space="0"/>
            </w:tcBorders>
            <w:shd w:val="clear" w:color="auto" w:fill="FFFFFF"/>
          </w:tcPr>
          <w:p>
            <w:pPr>
              <w:rPr>
                <w:rFonts w:hint="eastAsia" w:ascii="仿宋_GB2312" w:hAnsi="仿宋_GB2312" w:eastAsia="仿宋_GB2312" w:cs="仿宋_GB2312"/>
                <w:sz w:val="28"/>
                <w:szCs w:val="28"/>
              </w:rPr>
            </w:pPr>
          </w:p>
        </w:tc>
        <w:tc>
          <w:tcPr>
            <w:tcW w:w="1871" w:type="dxa"/>
            <w:tcBorders>
              <w:top w:val="single" w:color="auto" w:sz="4" w:space="0"/>
              <w:left w:val="single" w:color="auto" w:sz="4" w:space="0"/>
            </w:tcBorders>
            <w:shd w:val="clear" w:color="auto" w:fill="FFFFFF"/>
          </w:tcPr>
          <w:p>
            <w:pPr>
              <w:rPr>
                <w:rFonts w:hint="eastAsia" w:ascii="仿宋_GB2312" w:hAnsi="仿宋_GB2312" w:eastAsia="仿宋_GB2312" w:cs="仿宋_GB2312"/>
                <w:sz w:val="28"/>
                <w:szCs w:val="28"/>
              </w:rPr>
            </w:pPr>
          </w:p>
        </w:tc>
        <w:tc>
          <w:tcPr>
            <w:tcW w:w="1211" w:type="dxa"/>
            <w:tcBorders>
              <w:top w:val="single" w:color="auto" w:sz="4" w:space="0"/>
              <w:left w:val="single" w:color="auto" w:sz="4" w:space="0"/>
            </w:tcBorders>
            <w:shd w:val="clear" w:color="auto" w:fill="FFFFFF"/>
          </w:tcPr>
          <w:p>
            <w:pPr>
              <w:rPr>
                <w:rFonts w:hint="eastAsia" w:ascii="仿宋_GB2312" w:hAnsi="仿宋_GB2312" w:eastAsia="仿宋_GB2312" w:cs="仿宋_GB2312"/>
                <w:sz w:val="28"/>
                <w:szCs w:val="28"/>
              </w:rPr>
            </w:pPr>
          </w:p>
        </w:tc>
        <w:tc>
          <w:tcPr>
            <w:tcW w:w="950" w:type="dxa"/>
            <w:tcBorders>
              <w:top w:val="single" w:color="auto" w:sz="4" w:space="0"/>
              <w:left w:val="single" w:color="auto" w:sz="4" w:space="0"/>
              <w:right w:val="single" w:color="auto" w:sz="4" w:space="0"/>
            </w:tcBorders>
            <w:shd w:val="clear" w:color="auto" w:fill="FFFFFF"/>
          </w:tcPr>
          <w:p>
            <w:pPr>
              <w:rPr>
                <w:rFonts w:hint="eastAsia" w:ascii="仿宋_GB2312" w:hAnsi="仿宋_GB2312" w:eastAsia="仿宋_GB2312" w:cs="仿宋_GB2312"/>
                <w:sz w:val="28"/>
                <w:szCs w:val="28"/>
              </w:rPr>
            </w:pPr>
          </w:p>
        </w:tc>
      </w:tr>
      <w:tr>
        <w:tblPrEx>
          <w:tblLayout w:type="fixed"/>
          <w:tblCellMar>
            <w:top w:w="0" w:type="dxa"/>
            <w:left w:w="10" w:type="dxa"/>
            <w:bottom w:w="0" w:type="dxa"/>
            <w:right w:w="10" w:type="dxa"/>
          </w:tblCellMar>
        </w:tblPrEx>
        <w:trPr>
          <w:trHeight w:val="701" w:hRule="exact"/>
          <w:jc w:val="center"/>
        </w:trPr>
        <w:tc>
          <w:tcPr>
            <w:tcW w:w="686" w:type="dxa"/>
            <w:tcBorders>
              <w:top w:val="single" w:color="auto" w:sz="4" w:space="0"/>
              <w:left w:val="single" w:color="auto" w:sz="4" w:space="0"/>
              <w:bottom w:val="single" w:color="auto" w:sz="4" w:space="0"/>
            </w:tcBorders>
            <w:shd w:val="clear" w:color="auto" w:fill="FFFFFF"/>
          </w:tcPr>
          <w:p>
            <w:pPr>
              <w:rPr>
                <w:rFonts w:hint="eastAsia" w:ascii="仿宋_GB2312" w:hAnsi="仿宋_GB2312" w:eastAsia="仿宋_GB2312" w:cs="仿宋_GB2312"/>
                <w:sz w:val="28"/>
                <w:szCs w:val="28"/>
              </w:rPr>
            </w:pPr>
          </w:p>
        </w:tc>
        <w:tc>
          <w:tcPr>
            <w:tcW w:w="1200" w:type="dxa"/>
            <w:tcBorders>
              <w:top w:val="single" w:color="auto" w:sz="4" w:space="0"/>
              <w:left w:val="single" w:color="auto" w:sz="4" w:space="0"/>
              <w:bottom w:val="single" w:color="auto" w:sz="4" w:space="0"/>
            </w:tcBorders>
            <w:shd w:val="clear" w:color="auto" w:fill="FFFFFF"/>
            <w:vAlign w:val="center"/>
          </w:tcPr>
          <w:p>
            <w:pPr>
              <w:pStyle w:val="11"/>
              <w:tabs>
                <w:tab w:val="left" w:leader="dot" w:pos="326"/>
                <w:tab w:val="left" w:leader="dot" w:pos="394"/>
              </w:tabs>
              <w:spacing w:line="24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en-US"/>
              </w:rPr>
              <w:tab/>
            </w:r>
            <w:r>
              <w:rPr>
                <w:rFonts w:hint="eastAsia" w:ascii="仿宋_GB2312" w:hAnsi="仿宋_GB2312" w:eastAsia="仿宋_GB2312" w:cs="仿宋_GB2312"/>
                <w:sz w:val="28"/>
                <w:szCs w:val="28"/>
                <w:lang w:val="en-US" w:eastAsia="en-US"/>
              </w:rPr>
              <w:tab/>
            </w:r>
          </w:p>
        </w:tc>
        <w:tc>
          <w:tcPr>
            <w:tcW w:w="2554" w:type="dxa"/>
            <w:tcBorders>
              <w:top w:val="single" w:color="auto" w:sz="4" w:space="0"/>
              <w:left w:val="single" w:color="auto" w:sz="4" w:space="0"/>
              <w:bottom w:val="single" w:color="auto" w:sz="4" w:space="0"/>
            </w:tcBorders>
            <w:shd w:val="clear" w:color="auto" w:fill="FFFFFF"/>
          </w:tcPr>
          <w:p>
            <w:pPr>
              <w:rPr>
                <w:rFonts w:hint="eastAsia" w:ascii="仿宋_GB2312" w:hAnsi="仿宋_GB2312" w:eastAsia="仿宋_GB2312" w:cs="仿宋_GB2312"/>
                <w:sz w:val="28"/>
                <w:szCs w:val="28"/>
              </w:rPr>
            </w:pPr>
          </w:p>
        </w:tc>
        <w:tc>
          <w:tcPr>
            <w:tcW w:w="1871" w:type="dxa"/>
            <w:tcBorders>
              <w:top w:val="single" w:color="auto" w:sz="4" w:space="0"/>
              <w:left w:val="single" w:color="auto" w:sz="4" w:space="0"/>
              <w:bottom w:val="single" w:color="auto" w:sz="4" w:space="0"/>
            </w:tcBorders>
            <w:shd w:val="clear" w:color="auto" w:fill="FFFFFF"/>
          </w:tcPr>
          <w:p>
            <w:pPr>
              <w:rPr>
                <w:rFonts w:hint="eastAsia" w:ascii="仿宋_GB2312" w:hAnsi="仿宋_GB2312" w:eastAsia="仿宋_GB2312" w:cs="仿宋_GB2312"/>
                <w:sz w:val="28"/>
                <w:szCs w:val="28"/>
              </w:rPr>
            </w:pPr>
          </w:p>
        </w:tc>
        <w:tc>
          <w:tcPr>
            <w:tcW w:w="1211" w:type="dxa"/>
            <w:tcBorders>
              <w:top w:val="single" w:color="auto" w:sz="4" w:space="0"/>
              <w:left w:val="single" w:color="auto" w:sz="4" w:space="0"/>
              <w:bottom w:val="single" w:color="auto" w:sz="4" w:space="0"/>
            </w:tcBorders>
            <w:shd w:val="clear" w:color="auto" w:fill="FFFFFF"/>
          </w:tcPr>
          <w:p>
            <w:pPr>
              <w:rPr>
                <w:rFonts w:hint="eastAsia" w:ascii="仿宋_GB2312" w:hAnsi="仿宋_GB2312" w:eastAsia="仿宋_GB2312" w:cs="仿宋_GB2312"/>
                <w:sz w:val="28"/>
                <w:szCs w:val="28"/>
              </w:rPr>
            </w:pPr>
          </w:p>
        </w:tc>
        <w:tc>
          <w:tcPr>
            <w:tcW w:w="950"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_GB2312" w:hAnsi="仿宋_GB2312" w:eastAsia="仿宋_GB2312" w:cs="仿宋_GB2312"/>
                <w:sz w:val="28"/>
                <w:szCs w:val="28"/>
              </w:rPr>
            </w:pPr>
          </w:p>
        </w:tc>
      </w:tr>
    </w:tbl>
    <w:p>
      <w:pPr>
        <w:spacing w:line="240" w:lineRule="auto"/>
        <w:rPr>
          <w:rFonts w:hint="eastAsia"/>
          <w:sz w:val="18"/>
          <w:szCs w:val="18"/>
        </w:rPr>
      </w:pPr>
    </w:p>
    <w:p>
      <w:pPr>
        <w:pStyle w:val="9"/>
        <w:spacing w:after="240" w:line="240" w:lineRule="auto"/>
        <w:ind w:left="0" w:leftChars="0" w:firstLine="58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本次公开的</w:t>
      </w:r>
      <w:r>
        <w:rPr>
          <w:rFonts w:hint="eastAsia" w:ascii="仿宋_GB2312" w:hAnsi="仿宋_GB2312" w:cs="仿宋_GB2312"/>
          <w:sz w:val="28"/>
          <w:szCs w:val="28"/>
          <w:lang w:val="en-US" w:eastAsia="zh-CN"/>
        </w:rPr>
        <w:t>采</w:t>
      </w:r>
      <w:r>
        <w:rPr>
          <w:rFonts w:hint="eastAsia" w:ascii="仿宋_GB2312" w:hAnsi="仿宋_GB2312" w:eastAsia="仿宋_GB2312" w:cs="仿宋_GB2312"/>
          <w:sz w:val="28"/>
          <w:szCs w:val="28"/>
        </w:rPr>
        <w:t>购意向是本单位政府采购工作的初步安排，具体采购项目情况以相关采购公告和采购文件为准。</w:t>
      </w:r>
    </w:p>
    <w:p>
      <w:pPr>
        <w:pStyle w:val="9"/>
        <w:spacing w:after="240" w:line="240" w:lineRule="auto"/>
        <w:ind w:left="0" w:leftChars="0" w:firstLine="582" w:firstLineChars="200"/>
        <w:jc w:val="both"/>
        <w:rPr>
          <w:rFonts w:hint="eastAsia" w:ascii="仿宋_GB2312" w:hAnsi="仿宋_GB2312" w:eastAsia="仿宋_GB2312" w:cs="仿宋_GB2312"/>
          <w:sz w:val="28"/>
          <w:szCs w:val="28"/>
        </w:rPr>
      </w:pPr>
    </w:p>
    <w:p>
      <w:pPr>
        <w:pStyle w:val="9"/>
        <w:spacing w:after="240" w:line="240" w:lineRule="auto"/>
        <w:ind w:left="0" w:leftChars="0" w:firstLine="582" w:firstLineChars="200"/>
        <w:jc w:val="both"/>
        <w:rPr>
          <w:rFonts w:hint="eastAsia" w:ascii="仿宋_GB2312" w:hAnsi="仿宋_GB2312" w:eastAsia="仿宋_GB2312" w:cs="仿宋_GB2312"/>
          <w:sz w:val="28"/>
          <w:szCs w:val="28"/>
        </w:rPr>
      </w:pPr>
    </w:p>
    <w:p>
      <w:pPr>
        <w:spacing w:line="240" w:lineRule="auto"/>
        <w:ind w:firstLine="5820" w:firstLineChars="2000"/>
        <w:rPr>
          <w:rFonts w:hint="eastAsia"/>
          <w:sz w:val="18"/>
          <w:szCs w:val="18"/>
        </w:rPr>
      </w:pPr>
      <w:r>
        <w:rPr>
          <w:rFonts w:hint="eastAsia" w:ascii="仿宋_GB2312" w:hAnsi="仿宋_GB2312" w:eastAsia="仿宋_GB2312" w:cs="仿宋_GB2312"/>
          <w:sz w:val="28"/>
          <w:szCs w:val="28"/>
        </w:rPr>
        <w:t>XX （单位名称）</w:t>
      </w:r>
    </w:p>
    <w:p>
      <w:pPr>
        <w:spacing w:line="240" w:lineRule="auto"/>
        <w:ind w:firstLine="5958" w:firstLineChars="1800"/>
        <w:rPr>
          <w:rFonts w:hint="eastAsia"/>
          <w:sz w:val="18"/>
          <w:szCs w:val="18"/>
        </w:rPr>
      </w:pPr>
      <w:r>
        <w:rPr>
          <w:rFonts w:hint="eastAsia" w:ascii="仿宋_GB2312" w:hAnsi="仿宋"/>
          <w:sz w:val="32"/>
          <w:szCs w:val="32"/>
        </w:rPr>
        <w:t>年</w:t>
      </w:r>
      <w:r>
        <w:rPr>
          <w:rFonts w:hint="eastAsia" w:ascii="仿宋_GB2312" w:hAnsi="仿宋"/>
          <w:sz w:val="32"/>
          <w:szCs w:val="32"/>
          <w:lang w:val="en-US" w:eastAsia="zh-CN"/>
        </w:rPr>
        <w:t xml:space="preserve">  </w:t>
      </w:r>
      <w:r>
        <w:rPr>
          <w:rFonts w:hint="eastAsia" w:ascii="仿宋_GB2312" w:hAnsi="仿宋"/>
          <w:sz w:val="32"/>
          <w:szCs w:val="32"/>
        </w:rPr>
        <w:t>月</w:t>
      </w:r>
      <w:r>
        <w:rPr>
          <w:rFonts w:hint="eastAsia" w:ascii="仿宋_GB2312" w:hAnsi="仿宋"/>
          <w:sz w:val="32"/>
          <w:szCs w:val="32"/>
          <w:lang w:val="en-US" w:eastAsia="zh-CN"/>
        </w:rPr>
        <w:t xml:space="preserve">  </w:t>
      </w:r>
      <w:r>
        <w:rPr>
          <w:rFonts w:hint="eastAsia" w:ascii="仿宋_GB2312" w:hAnsi="仿宋"/>
          <w:sz w:val="32"/>
          <w:szCs w:val="32"/>
        </w:rPr>
        <w:t>日</w:t>
      </w:r>
    </w:p>
    <w:p>
      <w:pPr>
        <w:rPr>
          <w:rFonts w:hint="eastAsia" w:ascii="仿宋_GB2312"/>
          <w:spacing w:val="0"/>
          <w:sz w:val="28"/>
          <w:szCs w:val="28"/>
        </w:rPr>
      </w:pPr>
    </w:p>
    <w:sectPr>
      <w:footerReference r:id="rId3" w:type="default"/>
      <w:footerReference r:id="rId4" w:type="even"/>
      <w:pgSz w:w="11906" w:h="16838"/>
      <w:pgMar w:top="1644" w:right="1559" w:bottom="1843" w:left="1656" w:header="851" w:footer="1134" w:gutter="0"/>
      <w:pgNumType w:fmt="numberInDash"/>
      <w:cols w:space="0" w:num="1"/>
      <w:rtlGutter w:val="0"/>
      <w:docGrid w:type="linesAndChars" w:linePitch="606" w:charSpace="-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055" w:wrap="around" w:vAnchor="text" w:hAnchor="page" w:x="8251" w:y="125"/>
      <w:spacing w:line="0" w:lineRule="atLeast"/>
      <w:ind w:right="345"/>
      <w:jc w:val="right"/>
      <w:rPr>
        <w:rStyle w:val="8"/>
        <w:rFonts w:eastAsia="宋体"/>
        <w:sz w:val="28"/>
        <w:szCs w:val="28"/>
      </w:rPr>
    </w:pPr>
    <w:r>
      <w:rPr>
        <w:rFonts w:eastAsia="宋体"/>
        <w:sz w:val="28"/>
        <w:szCs w:val="28"/>
      </w:rPr>
      <w:fldChar w:fldCharType="begin"/>
    </w:r>
    <w:r>
      <w:rPr>
        <w:rStyle w:val="8"/>
        <w:rFonts w:eastAsia="宋体"/>
        <w:sz w:val="28"/>
        <w:szCs w:val="28"/>
      </w:rPr>
      <w:instrText xml:space="preserve">PAGE  </w:instrText>
    </w:r>
    <w:r>
      <w:rPr>
        <w:rFonts w:eastAsia="宋体"/>
        <w:sz w:val="28"/>
        <w:szCs w:val="28"/>
      </w:rPr>
      <w:fldChar w:fldCharType="separate"/>
    </w:r>
    <w:r>
      <w:rPr>
        <w:rStyle w:val="8"/>
        <w:rFonts w:eastAsia="宋体"/>
        <w:sz w:val="28"/>
        <w:szCs w:val="28"/>
      </w:rPr>
      <w:t>- 5 -</w:t>
    </w:r>
    <w:r>
      <w:rPr>
        <w:rFonts w:eastAsia="宋体"/>
        <w:sz w:val="28"/>
        <w:szCs w:val="28"/>
      </w:rPr>
      <w:fldChar w:fldCharType="end"/>
    </w:r>
    <w:r>
      <w:rPr>
        <w:rStyle w:val="8"/>
        <w:rFonts w:hint="eastAsia" w:eastAsia="宋体"/>
        <w:sz w:val="28"/>
        <w:szCs w:val="28"/>
      </w:rPr>
      <w:t xml:space="preserve"> </w:t>
    </w:r>
  </w:p>
  <w:p>
    <w:pPr>
      <w:pStyle w:val="2"/>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96" w:wrap="around" w:vAnchor="text" w:hAnchor="page" w:x="1921" w:y="-40"/>
      <w:spacing w:line="240" w:lineRule="auto"/>
      <w:jc w:val="both"/>
      <w:rPr>
        <w:rStyle w:val="8"/>
        <w:sz w:val="28"/>
      </w:rPr>
    </w:pPr>
    <w:r>
      <w:rPr>
        <w:rStyle w:val="8"/>
        <w:rFonts w:hint="eastAsia" w:ascii="仿宋_GB2312"/>
        <w:sz w:val="28"/>
      </w:rPr>
      <w:t xml:space="preserve"> </w:t>
    </w:r>
    <w:r>
      <w:rPr>
        <w:sz w:val="28"/>
      </w:rPr>
      <w:fldChar w:fldCharType="begin"/>
    </w:r>
    <w:r>
      <w:rPr>
        <w:rStyle w:val="8"/>
        <w:sz w:val="28"/>
      </w:rPr>
      <w:instrText xml:space="preserve">PAGE  </w:instrText>
    </w:r>
    <w:r>
      <w:rPr>
        <w:sz w:val="28"/>
      </w:rPr>
      <w:fldChar w:fldCharType="separate"/>
    </w:r>
    <w:r>
      <w:rPr>
        <w:rStyle w:val="8"/>
        <w:sz w:val="28"/>
      </w:rPr>
      <w:t>- 6 -</w:t>
    </w:r>
    <w:r>
      <w:rPr>
        <w:sz w:val="2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06F6C"/>
    <w:rsid w:val="01EC0045"/>
    <w:rsid w:val="0E5F7A0D"/>
    <w:rsid w:val="118B726E"/>
    <w:rsid w:val="11CE6053"/>
    <w:rsid w:val="1AA37FA9"/>
    <w:rsid w:val="24F244C3"/>
    <w:rsid w:val="30022634"/>
    <w:rsid w:val="3EE4687E"/>
    <w:rsid w:val="49A72715"/>
    <w:rsid w:val="50333270"/>
    <w:rsid w:val="615178CB"/>
    <w:rsid w:val="672A2CBC"/>
    <w:rsid w:val="6B050CA0"/>
    <w:rsid w:val="6F306F6C"/>
    <w:rsid w:val="72862CA4"/>
    <w:rsid w:val="7BFD356D"/>
    <w:rsid w:val="7F235623"/>
    <w:rsid w:val="7F96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rFonts w:ascii="宋体" w:hAnsi="宋体" w:eastAsia="仿宋_GB2312" w:cs="Times New Roman"/>
      <w:spacing w:val="6"/>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Body Text 2"/>
    <w:basedOn w:val="1"/>
    <w:uiPriority w:val="0"/>
    <w:rPr>
      <w:rFonts w:ascii="宋体" w:hAnsi="宋体" w:eastAsia="华文中宋" w:cs="Times New Roman"/>
      <w:spacing w:val="6"/>
      <w:sz w:val="72"/>
      <w:szCs w:val="24"/>
    </w:rPr>
  </w:style>
  <w:style w:type="character" w:customStyle="1" w:styleId="8">
    <w:name w:val="page number"/>
    <w:basedOn w:val="5"/>
    <w:uiPriority w:val="0"/>
  </w:style>
  <w:style w:type="paragraph" w:customStyle="1" w:styleId="9">
    <w:name w:val="Body text|1"/>
    <w:basedOn w:val="1"/>
    <w:qFormat/>
    <w:uiPriority w:val="99"/>
    <w:pPr>
      <w:spacing w:line="449" w:lineRule="auto"/>
      <w:ind w:firstLine="400"/>
    </w:pPr>
    <w:rPr>
      <w:rFonts w:ascii="宋体" w:hAnsi="宋体" w:cs="宋体"/>
      <w:sz w:val="28"/>
      <w:szCs w:val="28"/>
      <w:lang w:val="zh-TW" w:eastAsia="zh-TW"/>
    </w:rPr>
  </w:style>
  <w:style w:type="paragraph" w:customStyle="1" w:styleId="10">
    <w:name w:val="Header or footer|2"/>
    <w:basedOn w:val="1"/>
    <w:qFormat/>
    <w:uiPriority w:val="99"/>
    <w:rPr>
      <w:sz w:val="20"/>
      <w:szCs w:val="20"/>
      <w:lang w:val="zh-TW" w:eastAsia="zh-TW"/>
    </w:rPr>
  </w:style>
  <w:style w:type="paragraph" w:customStyle="1" w:styleId="11">
    <w:name w:val="Other|1"/>
    <w:basedOn w:val="1"/>
    <w:qFormat/>
    <w:uiPriority w:val="99"/>
    <w:pPr>
      <w:spacing w:line="449"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2021-11-04T06:12:00Z</dcterms:created>
  <dc:creator>weixiaoqiong</dc:creator>
  <cp:lastModifiedBy>hp</cp:lastModifiedBy>
  <dcterms:modified xsi:type="dcterms:W3CDTF">2022-08-08T02:48:45Z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52EA553DCC15431C819B343EF33D8A1B</vt:lpwstr>
  </property>
</Properties>
</file>