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40" w:lineRule="auto"/>
        <w:ind w:right="0"/>
        <w:jc w:val="left"/>
        <w:rPr>
          <w:rFonts w:hint="eastAsia" w:ascii="仿宋_GB2312" w:eastAsia="仿宋_GB2312" w:cs="宋体"/>
          <w:b/>
          <w:bCs/>
          <w:color w:val="3F2B2B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/>
          <w:b/>
          <w:bCs/>
          <w:color w:val="3F2B2B"/>
          <w:kern w:val="0"/>
          <w:sz w:val="28"/>
          <w:szCs w:val="28"/>
          <w:lang w:eastAsia="zh-CN"/>
        </w:rPr>
        <w:t>附件：</w:t>
      </w:r>
    </w:p>
    <w:p>
      <w:pPr>
        <w:pStyle w:val="2"/>
        <w:spacing w:before="0" w:beforeAutospacing="0" w:after="0" w:afterAutospacing="0" w:line="240" w:lineRule="auto"/>
        <w:ind w:right="0"/>
        <w:jc w:val="center"/>
        <w:rPr>
          <w:rFonts w:hint="eastAsia" w:ascii="Tahoma" w:hAnsi="Tahoma" w:eastAsia="仿宋_GB2312" w:cs="Tahoma"/>
          <w:b/>
          <w:bCs/>
          <w:color w:val="4D4D4D"/>
          <w:sz w:val="28"/>
          <w:szCs w:val="28"/>
        </w:rPr>
      </w:pPr>
      <w:bookmarkStart w:id="0" w:name="_GoBack"/>
      <w:r>
        <w:rPr>
          <w:rFonts w:hint="eastAsia" w:ascii="仿宋_GB2312" w:eastAsia="仿宋_GB2312" w:cs="宋体"/>
          <w:b/>
          <w:bCs/>
          <w:color w:val="3F2B2B"/>
          <w:kern w:val="0"/>
          <w:sz w:val="28"/>
          <w:szCs w:val="28"/>
          <w:lang w:eastAsia="zh-CN"/>
        </w:rPr>
        <w:t>海曙区疫情防控期间支持企业开展线上职业技能培训补贴审核名单</w:t>
      </w:r>
      <w:bookmarkEnd w:id="0"/>
    </w:p>
    <w:tbl>
      <w:tblPr>
        <w:tblStyle w:val="4"/>
        <w:tblpPr w:leftFromText="180" w:rightFromText="180" w:vertAnchor="text" w:horzAnchor="page" w:tblpX="3027" w:tblpY="270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400"/>
        <w:gridCol w:w="246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补贴项目</w:t>
            </w:r>
          </w:p>
        </w:tc>
        <w:tc>
          <w:tcPr>
            <w:tcW w:w="2466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享受人数</w:t>
            </w:r>
          </w:p>
        </w:tc>
        <w:tc>
          <w:tcPr>
            <w:tcW w:w="2234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6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  <w:t>宁波拓铁机械有限公司</w:t>
            </w:r>
          </w:p>
        </w:tc>
        <w:tc>
          <w:tcPr>
            <w:tcW w:w="24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  <w:t>线上培训补贴</w:t>
            </w:r>
          </w:p>
        </w:tc>
        <w:tc>
          <w:tcPr>
            <w:tcW w:w="2466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  <w:t>185人</w:t>
            </w:r>
          </w:p>
        </w:tc>
        <w:tc>
          <w:tcPr>
            <w:tcW w:w="2234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  <w:t>148000元</w:t>
            </w:r>
          </w:p>
        </w:tc>
      </w:tr>
    </w:tbl>
    <w:p>
      <w:pPr>
        <w:pStyle w:val="2"/>
        <w:spacing w:line="460" w:lineRule="atLeast"/>
        <w:ind w:right="640" w:firstLine="5120" w:firstLineChars="1600"/>
        <w:rPr>
          <w:rFonts w:hint="eastAsia" w:ascii="Tahoma" w:hAnsi="Tahoma" w:eastAsia="仿宋_GB2312" w:cs="Tahoma"/>
          <w:color w:val="4D4D4D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A7ADA"/>
    <w:rsid w:val="48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2020-05-07T08:18:00Z</dcterms:created>
  <dc:creator>擦丸Zz</dc:creator>
  <cp:lastModifiedBy>擦丸Zz</cp:lastModifiedBy>
  <dcterms:modified xsi:type="dcterms:W3CDTF">2020-05-07T08:18:52Z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