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1B" w:rsidRDefault="007B5D1B" w:rsidP="007B5D1B">
      <w:pPr>
        <w:widowControl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7B5D1B" w:rsidRDefault="007B5D1B" w:rsidP="007B5D1B">
      <w:pPr>
        <w:spacing w:line="560" w:lineRule="exact"/>
        <w:jc w:val="center"/>
        <w:rPr>
          <w:rFonts w:ascii="方正小标宋简体" w:eastAsia="方正小标宋简体" w:cs="??_GB2312" w:hint="eastAsia"/>
          <w:sz w:val="44"/>
          <w:szCs w:val="44"/>
        </w:rPr>
      </w:pPr>
    </w:p>
    <w:p w:rsidR="007B5D1B" w:rsidRDefault="007B5D1B" w:rsidP="007B5D1B">
      <w:pPr>
        <w:spacing w:line="560" w:lineRule="exact"/>
        <w:jc w:val="center"/>
        <w:rPr>
          <w:rFonts w:ascii="方正小标宋简体" w:eastAsia="方正小标宋简体" w:cs="??_GB2312" w:hint="eastAsia"/>
          <w:sz w:val="32"/>
          <w:szCs w:val="32"/>
        </w:rPr>
      </w:pPr>
      <w:r>
        <w:rPr>
          <w:rFonts w:ascii="方正小标宋简体" w:eastAsia="方正小标宋简体" w:cs="??_GB2312" w:hint="eastAsia"/>
          <w:sz w:val="44"/>
          <w:szCs w:val="44"/>
        </w:rPr>
        <w:t>住宅用房附属设施补偿费标准</w:t>
      </w:r>
    </w:p>
    <w:tbl>
      <w:tblPr>
        <w:tblW w:w="8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178"/>
        <w:gridCol w:w="2450"/>
        <w:gridCol w:w="2742"/>
      </w:tblGrid>
      <w:tr w:rsidR="007B5D1B" w:rsidTr="00584499">
        <w:trPr>
          <w:trHeight w:val="718"/>
          <w:jc w:val="center"/>
        </w:trPr>
        <w:tc>
          <w:tcPr>
            <w:tcW w:w="1329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4628" w:type="dxa"/>
            <w:gridSpan w:val="2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补偿标准</w:t>
            </w:r>
          </w:p>
        </w:tc>
      </w:tr>
      <w:tr w:rsidR="007B5D1B" w:rsidTr="00584499">
        <w:trPr>
          <w:trHeight w:val="351"/>
          <w:jc w:val="center"/>
        </w:trPr>
        <w:tc>
          <w:tcPr>
            <w:tcW w:w="1329" w:type="dxa"/>
            <w:vMerge w:val="restart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178" w:type="dxa"/>
            <w:vMerge w:val="restart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地坪</w:t>
            </w: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水泥地坪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40-50元/平方米</w:t>
            </w:r>
          </w:p>
        </w:tc>
      </w:tr>
      <w:tr w:rsidR="007B5D1B" w:rsidTr="00584499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石板地坪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30-40元/平方米</w:t>
            </w:r>
          </w:p>
        </w:tc>
      </w:tr>
      <w:tr w:rsidR="007B5D1B" w:rsidTr="00584499">
        <w:trPr>
          <w:trHeight w:val="335"/>
          <w:jc w:val="center"/>
        </w:trPr>
        <w:tc>
          <w:tcPr>
            <w:tcW w:w="1329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</w:t>
            </w:r>
          </w:p>
        </w:tc>
        <w:tc>
          <w:tcPr>
            <w:tcW w:w="2178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水井</w:t>
            </w: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200-300元/口</w:t>
            </w:r>
          </w:p>
        </w:tc>
      </w:tr>
      <w:tr w:rsidR="007B5D1B" w:rsidTr="00584499">
        <w:trPr>
          <w:trHeight w:val="335"/>
          <w:jc w:val="center"/>
        </w:trPr>
        <w:tc>
          <w:tcPr>
            <w:tcW w:w="1329" w:type="dxa"/>
            <w:vMerge w:val="restart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</w:t>
            </w:r>
          </w:p>
        </w:tc>
        <w:tc>
          <w:tcPr>
            <w:tcW w:w="2178" w:type="dxa"/>
            <w:vMerge w:val="restart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禽舍、畜舍、住房外厕所等附属用房</w:t>
            </w: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砖混结构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350-500元/平方米</w:t>
            </w:r>
          </w:p>
        </w:tc>
      </w:tr>
      <w:tr w:rsidR="007B5D1B" w:rsidTr="00584499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砖木结构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220-350元/平方米</w:t>
            </w:r>
          </w:p>
        </w:tc>
      </w:tr>
      <w:tr w:rsidR="007B5D1B" w:rsidTr="00584499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简易结构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60-100元/平方米</w:t>
            </w:r>
          </w:p>
        </w:tc>
      </w:tr>
      <w:tr w:rsidR="007B5D1B" w:rsidTr="00584499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不超过每平方米60元</w:t>
            </w:r>
          </w:p>
        </w:tc>
      </w:tr>
      <w:tr w:rsidR="007B5D1B" w:rsidTr="00584499">
        <w:trPr>
          <w:trHeight w:val="686"/>
          <w:jc w:val="center"/>
        </w:trPr>
        <w:tc>
          <w:tcPr>
            <w:tcW w:w="1329" w:type="dxa"/>
            <w:vMerge w:val="restart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</w:t>
            </w:r>
          </w:p>
        </w:tc>
        <w:tc>
          <w:tcPr>
            <w:tcW w:w="2178" w:type="dxa"/>
            <w:vMerge w:val="restart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围墙</w:t>
            </w: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一砖实砌墙和一砖半空斗墙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50-60元/平方米</w:t>
            </w:r>
          </w:p>
        </w:tc>
      </w:tr>
      <w:tr w:rsidR="007B5D1B" w:rsidTr="00584499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一砖空斗墙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35-50元/平方米</w:t>
            </w:r>
          </w:p>
        </w:tc>
      </w:tr>
      <w:tr w:rsidR="007B5D1B" w:rsidTr="00584499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块石墙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25-35元/平方米</w:t>
            </w:r>
          </w:p>
        </w:tc>
      </w:tr>
      <w:tr w:rsidR="007B5D1B" w:rsidTr="00584499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碎石墙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20-25元/平方米</w:t>
            </w:r>
          </w:p>
        </w:tc>
      </w:tr>
      <w:tr w:rsidR="007B5D1B" w:rsidTr="00584499">
        <w:trPr>
          <w:trHeight w:val="335"/>
          <w:jc w:val="center"/>
        </w:trPr>
        <w:tc>
          <w:tcPr>
            <w:tcW w:w="1329" w:type="dxa"/>
            <w:vMerge w:val="restart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五</w:t>
            </w:r>
          </w:p>
        </w:tc>
        <w:tc>
          <w:tcPr>
            <w:tcW w:w="2178" w:type="dxa"/>
            <w:vMerge w:val="restart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围墙门</w:t>
            </w: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金属门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100-150元/平方米</w:t>
            </w:r>
          </w:p>
        </w:tc>
      </w:tr>
      <w:tr w:rsidR="007B5D1B" w:rsidTr="00584499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木门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60-90元/平方米</w:t>
            </w:r>
          </w:p>
        </w:tc>
      </w:tr>
      <w:tr w:rsidR="007B5D1B" w:rsidTr="00584499">
        <w:trPr>
          <w:trHeight w:val="351"/>
          <w:jc w:val="center"/>
        </w:trPr>
        <w:tc>
          <w:tcPr>
            <w:tcW w:w="1329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</w:t>
            </w:r>
          </w:p>
        </w:tc>
        <w:tc>
          <w:tcPr>
            <w:tcW w:w="2178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坟墓</w:t>
            </w: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3000元/穴</w:t>
            </w:r>
          </w:p>
        </w:tc>
      </w:tr>
      <w:tr w:rsidR="007B5D1B" w:rsidTr="00584499">
        <w:trPr>
          <w:trHeight w:val="1037"/>
          <w:jc w:val="center"/>
        </w:trPr>
        <w:tc>
          <w:tcPr>
            <w:tcW w:w="1329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七</w:t>
            </w:r>
          </w:p>
        </w:tc>
        <w:tc>
          <w:tcPr>
            <w:tcW w:w="2178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自行车房</w:t>
            </w: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按本通知规定标准结合成新给予补偿</w:t>
            </w:r>
          </w:p>
        </w:tc>
      </w:tr>
      <w:tr w:rsidR="007B5D1B" w:rsidTr="00584499">
        <w:trPr>
          <w:trHeight w:val="701"/>
          <w:jc w:val="center"/>
        </w:trPr>
        <w:tc>
          <w:tcPr>
            <w:tcW w:w="1329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八</w:t>
            </w:r>
          </w:p>
        </w:tc>
        <w:tc>
          <w:tcPr>
            <w:tcW w:w="2178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门斗等其他附属物</w:t>
            </w:r>
          </w:p>
        </w:tc>
        <w:tc>
          <w:tcPr>
            <w:tcW w:w="2450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</w:tc>
        <w:tc>
          <w:tcPr>
            <w:tcW w:w="2742" w:type="dxa"/>
            <w:vAlign w:val="center"/>
          </w:tcPr>
          <w:p w:rsidR="007B5D1B" w:rsidRDefault="007B5D1B" w:rsidP="00584499">
            <w:pPr>
              <w:widowControl/>
              <w:spacing w:line="4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按重置价格结合成新给予相应补偿</w:t>
            </w:r>
          </w:p>
        </w:tc>
      </w:tr>
    </w:tbl>
    <w:p w:rsidR="00CC09DA" w:rsidRPr="007B5D1B" w:rsidRDefault="007B5D1B">
      <w:bookmarkStart w:id="0" w:name="_GoBack"/>
      <w:bookmarkEnd w:id="0"/>
    </w:p>
    <w:sectPr w:rsidR="00CC09DA" w:rsidRPr="007B5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CA"/>
    <w:rsid w:val="004950DF"/>
    <w:rsid w:val="005851C8"/>
    <w:rsid w:val="00613D80"/>
    <w:rsid w:val="006A1ACA"/>
    <w:rsid w:val="007731A8"/>
    <w:rsid w:val="007B5D1B"/>
    <w:rsid w:val="007C58F1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D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D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2021-05-07T08:13:00Z</dcterms:created>
  <dcterms:modified xsi:type="dcterms:W3CDTF">2021-05-07T08:13:00Z</dcterms:modified>
</cp:coreProperties>
</file>