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u w:val="none"/>
        </w:r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u w:val="none"/>
        </w:rPr>
        <w:t>政府工作报告</w:t>
      </w:r>
    </w:p>
    <w:p>
      <w:pPr>
        <w:jc w:val="center"/>
        <w:rPr>
          <w:rFonts w:hint="eastAsia" w:ascii="楷体_GB2312" w:hAnsi="楷体_GB2312" w:eastAsia="楷体_GB2312" w:cs="楷体_GB2312"/>
          <w:color w:val="000000"/>
          <w:sz w:val="32"/>
          <w:szCs w:val="32"/>
          <w:u w:val="none"/>
        </w:rPr>
      </w:pPr>
    </w:p>
    <w:p>
      <w:pPr>
        <w:jc w:val="center"/>
        <w:rPr>
          <w:rFonts w:hint="eastAsia" w:ascii="楷体_GB2312" w:hAnsi="楷体_GB2312" w:eastAsia="楷体_GB2312" w:cs="楷体_GB2312"/>
          <w:color w:val="000000"/>
          <w:sz w:val="32"/>
          <w:szCs w:val="32"/>
          <w:u w:val="none"/>
        </w:rPr>
      </w:pPr>
      <w:r>
        <w:rPr>
          <w:rFonts w:hint="eastAsia" w:ascii="楷体_GB2312" w:hAnsi="楷体_GB2312" w:eastAsia="楷体_GB2312" w:cs="楷体_GB2312"/>
          <w:color w:val="000000"/>
          <w:sz w:val="32"/>
          <w:szCs w:val="32"/>
          <w:u w:val="none"/>
        </w:rPr>
        <w:t xml:space="preserve">（2017年3月3日在海曙区第十一届人民代表大会第一次会议上） </w:t>
      </w:r>
      <w:r>
        <w:rPr>
          <w:rFonts w:hint="eastAsia" w:ascii="楷体_GB2312" w:hAnsi="楷体_GB2312" w:eastAsia="楷体_GB2312" w:cs="楷体_GB2312"/>
          <w:color w:val="000000"/>
          <w:sz w:val="32"/>
          <w:szCs w:val="32"/>
          <w:u w:val="none"/>
        </w:rPr>
        <w:br w:type="textWrapping"/>
      </w:r>
      <w:r>
        <w:rPr>
          <w:rFonts w:hint="eastAsia" w:ascii="楷体_GB2312" w:hAnsi="楷体_GB2312" w:eastAsia="楷体_GB2312" w:cs="楷体_GB2312"/>
          <w:color w:val="000000"/>
          <w:sz w:val="32"/>
          <w:szCs w:val="32"/>
          <w:u w:val="none"/>
        </w:rPr>
        <w:t>褚孟形</w:t>
      </w:r>
    </w:p>
    <w:p>
      <w:pPr>
        <w:jc w:val="left"/>
        <w:rPr>
          <w:rFonts w:hint="eastAsia" w:ascii="仿宋_GB2312" w:hAnsi="仿宋_GB2312" w:eastAsia="仿宋_GB2312" w:cs="仿宋_GB2312"/>
          <w:color w:val="000000"/>
          <w:sz w:val="32"/>
          <w:szCs w:val="32"/>
          <w:u w:val="none"/>
        </w:rPr>
      </w:pPr>
    </w:p>
    <w:p>
      <w:pPr>
        <w:jc w:val="left"/>
        <w:rPr>
          <w:rFonts w:hint="eastAsia" w:ascii="仿宋_GB2312" w:hAnsi="仿宋_GB2312" w:eastAsia="仿宋_GB2312" w:cs="仿宋_GB2312"/>
          <w:sz w:val="32"/>
        </w:rPr>
      </w:pPr>
      <w:r>
        <w:rPr>
          <w:rFonts w:hint="eastAsia" w:ascii="仿宋_GB2312" w:hAnsi="仿宋_GB2312" w:eastAsia="仿宋_GB2312" w:cs="仿宋_GB2312"/>
          <w:color w:val="000000"/>
          <w:sz w:val="32"/>
          <w:szCs w:val="32"/>
          <w:u w:val="none"/>
        </w:rPr>
        <w:t xml:space="preserve">各位代表： </w:t>
      </w:r>
      <w:r>
        <w:rPr>
          <w:rFonts w:hint="eastAsia" w:ascii="仿宋_GB2312" w:hAnsi="仿宋_GB2312" w:eastAsia="仿宋_GB2312" w:cs="仿宋_GB2312"/>
          <w:color w:val="000000"/>
          <w:sz w:val="32"/>
          <w:szCs w:val="32"/>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现在，我代表宁波市海曙区人民政府向大会报告工作，请予审议，并请各位政协委员和其他列席人员提出意见。</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黑体" w:hAnsi="黑体" w:eastAsia="黑体" w:cs="黑体"/>
          <w:color w:val="000000"/>
          <w:sz w:val="32"/>
          <w:szCs w:val="21"/>
          <w:u w:val="none"/>
        </w:rPr>
        <w:t>一、2016年和过去五年工作回顾</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2016年，面对严峻复杂的发展环境，我们在区委的坚强领导下，团结依靠全区人民，深入推进“四个领跑”战略，一手抓经济社会发展，一手抓区域调整优化，实现了“十三五”规划良好开局，在建设现代化中心城区上迈出了坚实步伐。</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过去这一年，经济保持平稳健康发展。实现地区生产总值595.2亿元，财政总收入80.2亿元，其中一般公共预算收入51.6亿元，固定资产投资158.5亿元，社会消费品零售总额644.7亿元。以产业转型引领经济发展，现代服务业巩固提升，天一阁·月湖国家5A级景区加快创建，全国首个历史文化街区地方标准规范公开发布。科技创新步伐加快，发明专利授权数同比增长17.5%，实际引进大市外内资、浙商回归实到资金分别完成年度考核任务的124.9%和232.3%。以平台建设支撑经济发展，月湖西区一期、恒一广场等重大项目顺利竣工，跨境电子商务产业园开园运营，全省首个科技治水园区建成投用，月湖金汇小镇列入省第二批特色小镇培育名单。以优化环境保障经济发展，强势推进“三改一拆”、“五水共治”，启动月湖水生态环境综合治理，完成中山路综合整治工程，建成全市首个“基本无蓝色屋面（立面）区”。</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过去这一年，社会事业取得长足进步。居民人均可支配收入达到55127元，城镇新增就业人数13924人。公共服务体系不断健全，政府十大民生实事项目全面完成，通过省教育基本现代化区评估，建成基层医疗云诊室12家，举办各类文化活动511场。民生保障体系不断完善，全面启用“社会保障卡”，顺利并轨外来务工险，加快实施重点人群就业“无忧服务”，深入开展独居老人关爱服务，新增养老床位146张，建成安置房项目4个。社会治理体系不断深化，品牌社区建设成效初显，建成省市“对口见学”点6个，宁波市公益街一期顺利开街，圆满完成G20杭州峰会维稳安保等各项保障任务。</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过去这一年，行政区划完成调整优化。经过行政区划调整，新增7镇1乡1街道，面积从29.4平方公里增至595.5平方公里，地区生产总值超千亿元。新划入镇乡街道完成挂牌，新设职能部门有序筹建，现有部门职能充实优化，人事、财政、资产、审批等各领域有序接转，一批重大事项梳理解决，实现了行政区划调整的平稳有序过渡。区域经济社会可持续发展的资源总量和环境容量大幅提升，成为集中心城区、郊区、山区为一体的复合型城区。</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各位代表，过去一年的成绩令人振奋，回顾过去五年，更是硕果累累。</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五年来，我们坚持改革创新促发展，推动经济综合实力持续提升。地区生产总值年均增长6.5%，固定资产投资年均增长18.1%，其他经济指标保持较好增长。深入推进重点领域和关键环节改革，宁波（国际）电子商务产业园运行良好，国际邮件互换局顺利落户，荣获国家电子商务示范基地、跨境电子商务服务出口试点。工业经济加大转型力度，纺织服装、汽车零配件、家用电器、文教文具等四大优势产业集聚发展，高新技术、电子商务等产业规模不断扩大，国家高新技术企业达到115家，上市、挂牌企业新增23家，国家“千人计划”、“863”计划实现关键突破，创新环境综合评价居全省首位。现代服务业加快优化升级，金融保险、现代物流、总部经济等产业发展壮大，健康养老、绿色环保、文化旅游等新兴消费热点逐步形成，维科、狮丹努等总部大楼相继建成，雅戈尔、广博、富邦、太平鸟、博洋等一批企业被评为宁波市优势总部企业。现代农业发展成效初显，启动建设蜃蛟片现代农业休闲观光区，基本完成万亩农业综合开发及粮食功能区标准化建设，稳步推进农村、近郊股份经济合作社改革，有序开展农村土地经营权流转。</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五年来，我们坚持狠抓项目增后劲，推动区域发展动能持续增强。重点区块开发建设步伐加快，复星星悦城、万汇养生休闲基地等重大项目有序推进，鄞奉路滨江商务居住区一期进展顺利，高鑫广场、浙海商业广场等商业综合体建成营业，奥特莱斯广场有序运营。特色发展平台加快建设，顺丰物流仓储总部、帅特龙集团总部等集聚效应明显，临空经济示范区、望春工业园区等特色园区加速推进，海蓝宝众创社区、留创园、科创园、启运86微电影产业园等创业创新园不断做强，建成中国人寿、众创空间等高端楼宇，提升人才大厦、文昌大酒店等商务楼宇。交通设施建设有效提升，全线贯通轨道交通1号线、2号线，开工建设5号线一期、宁波机场三期扩建工程，加快214省道、鄞城大道、农村联网公路等道路建设，建成甬金连接线等主干道，完成机场路、通途路等城市主干道整治，打通南苑街西延、范江岸路西延等断头路，开通运行铁路宁波站综合客运枢纽。</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五年来，我们坚持建管并重优环境，推动城乡功能品质持续优化。老城区有机更新成效明显，完成鼓楼沿、莲桥街文化商业综合区一期、南塘河历史街区一期及二期建设，稳步实施朝阳新村、高塘一村二村等棚户区改造。加快卫星城、重点镇建设步伐，持续开展阳光征收、拆迁清零专项行动，因地制宜推进旧村改造、新村建设。深入开展“三改一拆”，完成改拆面积1406万平方米，创成全省首批“基本无违建区”。全面推进“五水共治”，实施奉化江、姚江、剡江等堤防整治加固工程，建成保丰闸、上水碶碶闸等重要水利设施。强化综合执法管理，铁路宁波站区域综合管理成效明显，中心街道实现无证无照小餐饮“动态清零”。智慧城区建设领跑全市，建成全国首个区级政务数据整合应用平台，荣获“十二五”中国智慧政务领军城区。</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五年来，我们坚持改善民生促和谐，推动社会事业发展持续进步。不断优化公共服务供给，大力实施政府民生实事项目，新增6家省级示范社区卫生服务中心、9家综合性公共文化服务中心、23所学校和213家居家养老服务站点。基础教育逐步向均衡规范转变，公办学校入学实现“零择校”，荣获首批全国义务教育发展基本均衡区。公立医院改革成效明显，医疗联合体建设和契约式家庭医生制服务全市推广，荣获全国基层中医药工作先进单位、国家慢性病综合防控示范区。深入实施文化惠民工程，区文体中心、集士港镇文体中心等工程建成投用，它山堰系列水利工程列入世界灌溉工程遗产名录。加快构建社会大保障格局，持续推进养老、住房保障，稳妥安置高山移民、水库移民，基本建成覆盖城乡居民的社保体系。深化社会治理创新，稳妥开展社区体制改革，健全完善立体化社会治安动态防控体系，全面实施社会管理应急联动机制和网格化管理，持续提升“无欠薪海曙”品牌，社会组织服务中心和81890求助服务中心被列为坚持和发展“枫桥经验”全国示范点，荣获首批全国社会组织建设创新示范区、社会工作服务示范地区。辖区安全生产和社会治安形势总体平稳，群众对社会治安的满意度和安全感居全市首位，连续11年荣获省级平安县（市、区）。</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五年来，我们坚持依法行政提效能，推动政府自身建设持续加强。扎实开展群众路线教育实践活动、“三严三实”专题教育和“两学一做”学习教育，有效整改省委巡视组反馈意见。自觉接受区人大法律监督和区政协民主监督，认真办好人大代表议案、建议和政协委员提案。深入推进依法行政，建立健全政府法律顾问制度，不断完善重大决策合法性审查机制，有效落实行政执法责任制，全面完成“六五”普法。加快推进“四张清单一张网”建设，深化行政审批制度改革，创新基建项目联合审批服务机制，扩大政务公开范围，网上政务大厅建设成效明显，56个部门预算实现全面公开。不断完善廉政风险防控体系，进一步强化公共资源市场化配置，积极推进预算绩效管理改革，有效加强财政资金支付风险防范，全面优化国库集中支付动态监控系统，充分发挥审计监督作用。此外，人民武装、国防动员、双拥工作不断深化，民族宗教、侨台事务工作进一步加强，档案、史志、老龄、工青妇、残联、红十字、工商联、科普、关工委、慈善等各项事业稳步发展。</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各位代表，五年的奋斗历程令人难忘，五年的探索实践给人启迪，五年的发展成果催人奋进。这是市委、市政府和区委正确领导的结果，是区人大、区政协监督支持的结果，是全区上下同心协力、团结拼搏的结果。在此，我谨代表海曙区人民政府，向全区人民，向全体人大代表、政协委员，向各民主党派、工商联和社会各界人士，向所有关心支持参与海曙发展的同志们、朋友们，表示衷心的感谢和崇高的敬意！</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在肯定成绩的同时，我们也清醒地认识到，当前的经济社会发展还存在不少困难和问题：优势产业集聚效应仍不明显，产业转型升级有待进一步加快；城乡建设统筹水平还不够高，区域环境品质有待进一步提升；民生事业发展不够均衡，优质公共服务供给有待进一步增强；社会治理创新氛围仍不浓厚，基层治理现代化水平有待进一步提高；行政区划调整后有序融合刚起步，科学谋划推进区域新发展有待进一步加强；政府职能转变还不够快，工作作风有待进一步改进。对此，我们一定要高度重视，采取更加有力的措施，认真加以解决。</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黑体" w:hAnsi="黑体" w:eastAsia="黑体" w:cs="黑体"/>
          <w:color w:val="000000"/>
          <w:sz w:val="32"/>
          <w:szCs w:val="21"/>
          <w:u w:val="none"/>
        </w:rPr>
        <w:t>二、今后五年工作指导思想和目标任务</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今后五年，对海曙来说，是转型升级的突破期、跨越发展的关键期。站在新起点，我们将主动谋势，抢抓机遇，把思想和行动统一到高质量建设国内一流强区的战略目标上来，再创海曙发展的新辉煌。一是乘势而上，自觉树立新海曙的理念，谋划与国内一流强区相匹配的城市布局。行政区划调整后，城区框架全面拉大，人口、用地、经济规模全面扩张，区域综合实力明显增强。我们将抢抓“一带一路”、长江经济带建设和打造“国际港口名城、东方文明之都”的契机，推动都市发展能级大提升。二是因势而动，自觉树立强海曙的理念，构建与国内一流强区相匹配的发展格局。行政区划调整后，三次产业比重调整为2:38:60，表现出“一产基质优异、二产基础雄厚、三产快速发展”的特征，产业体系更加完善。我们将抢抓义甬舟开放大通道、“中国制造2025”试点示范城市、国家保险创新综合试验区建设等发展机遇，推动产业发展能级跨越提升。三是顺势而为，自觉树立大海曙的理念，打造与国内一流强区相匹配的品质城区。行政区划调整后，宁波府治文化、水利文化、红色文化底蕴更为深厚，历史文化资源丰富、交通枢纽地位突出、生态环境优越、社会治理精细的优势进一步放大。我们将狠抓“三改一拆”、“五水共治”、小城镇环境综合整治等重点工作落实，推动城市化进程全面提速、区域功能品质全面提升。</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新一届政府工作的指导思想是：高举中国特色社会主义伟大旗帜，全面贯彻党的十八大和十八届三中、四中、五中、六中全会精神，坚决与以习近平同志为核心的党中央保持高度一致，统筹推进“五位一体”总体布局，协调推进“四个全面”战略布局，以“六化协同”战略为引领，按照争当“五个排头兵”的战略部署，强化产业转型升级、城乡统筹发展、生态环境优化、文化魅力彰显、民生福祉改善、服务效能提升，全力打造跨越发展的现代化示范中心城区，率先全面建成小康社会，为高质量建设国内一流强区而努力奋斗。</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今后五年经济社会发展的总体目标是：到2021年，地区生产总值达到1500亿元以上，一般公共预算收入达到140亿元以上，固定资产投资累计完成2300亿元以上，全社会研发经费投入占地区生产总值比重达到3.2%以上，城乡居民人均可支配收入年均增长7.5%以上，实现有质量、有效益的“精明增长”，力争跻身“全国综合实力百强区第一方阵”。</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根据总体发展目标，今后五年将突出“六个引领”，实现“六大跨越”：</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突出创新引领，转型发展实现大跨越。坚持把科技创新作为第一动力，聚焦“提质、促新、集智”，强化供给侧结构性改革，实施“科技创新+总部经济”双轮驱动，推进产业发展平台、科技创新平台、人才集聚平台建设，建设省市级特色小镇5个，实现科技创新指标“五倍增”，打造宁波“海创科技城”。坚持把招商选资作为关键引擎，聚焦“招大、引强、选优”，瞄准世界和中国500强、国内外知名品牌和行业龙头企业，加大浙商甬商回归力度，争取一批“投资有体量、技术有含量、带动有分量”的大项目好项目落户，浙商回归实到资金年均增长15%。坚持把结构优化作为主攻方向，聚焦“强工、活商、重农”，打好转型升级“组合拳”，做大做强实体经济，构建以智能经济为引领、现代服务业和先进制造业为支撑、临空经济和体验经济为特色的现代产业体系，重点发展高端装备、新材料新能源、时尚纺织服装、节能环保、生物医药等产业，大力发展特色金融、商贸商务、现代物流、信息服务、文化旅游等服务业，做精做优都市生态农业，加快形成“东商西绿中高新”产业发展新格局。</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突出规划引领，城乡统筹实现大跨越。坚持以空间规划为先导，有效对接市域发展规划，推进多规融合，优化空间、规模、产业三大结构，统筹生产、生活、生态三大布局，巩固提升三江口城市核心区，科学谋划西片区域建设，大力构建现代都市格局。坚持以有机更新为依托，围绕“综合开发、联动推进、错位发展”战略，实施“功能区块开发提速、历史街区更新提质、商务楼宇改造提升”三大行动计划，加快新型城市化进程。坚持以交通建设为支撑，实施城乡基础设施共建共享，建设主干道、打通断头路、提升乡村公路，规划建设城市慢行系统，完善公共交通系统，构建内外贯通、方便快捷的现代综合交通网络。</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突出绿色引领，环境优化实现大跨越。坚持以巩固省“基本无违建区”创建成果为目标，强势推进“三改一拆”、“四边三化”、小城镇环境综合整治等专项行动，加大城乡危旧房治理、城中村改造力度，健全“六位一体”城市管理长效机制，打造美丽集镇、美丽乡村，推进“全域景区化”。坚持以建设“污水零直排区”为抓手，深入推进“五水共治”，扎实开展截污纳管、管网升级改造，加快实施强河固库、清湖疏塘工程，全面消除劣V类水质断面，建成“污水零直排区”。坚持以创建“国家生态文明先行示范区”为契机，强化生态空间管控，实施“生态修复、城市修补”工程，开展地质灾害综合治理三年行动计划，深化大气、水体、土壤、噪声、固体废弃物治理，加强四明山区域环境保护，打造区域生态带和“三江六岸”景观带，构建全域绿色生态体系。</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突出特色引领，文化繁荣实现大跨越。坚持保护与开发统筹推进，充分挖掘藏书文化、水利文化、红色文化、山水文化、运河文化、民俗文化内涵，加强非物质文化遗产传承保护、旅游资源开发利用、特色文化活动宣传推广，加快历史文化街区、古镇名镇、历史文化村落活态保护开发，持续提升历史文化名城核心区。坚持硬件与软件同步建设，实施文化惠民工程，加快城市文化公园、综合文化站（宫）、农村文化礼堂建设，培育“一村（社）一品”特色基层文化，构建城乡一体、全域均衡的现代公共文化服务体系，实现公共文化服务向高位提升、向基层倾斜、向农村覆盖。坚持文化与商贸、旅游、科技互动融合，加快建设重点文化产业项目，培育新型文化业态，推广乡村文化体验游线路，以“文化+”促使文化产业快速提升，文化产业增加值占地区生产总值比重达7%。</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突出品质引领，民生改善实现大跨越。坚持从群众最迫切的需求入手，完善公共就业、社会保障、社会救助三大体系，户籍人口基本养老保险、基本医疗保险覆盖率达95%以上，每百名老年人养老床位数达5张以上，促使民生保障更加普惠共享。坚持从群众最期待的需求入手，办好政府民生实事项目，新改扩建30所学校，推进城乡教育一体化发展，扩大优质医疗卫生资源覆盖面，实施全民健身计划，提升计划生育服务管理水平，促使公共服务更加优质均等。坚持从群众最关注的需求入手，推进镇乡街道“四个平台”建设，健全立体化社会治安防控体系、矛盾纠纷联调联动机制、应急联动处置机制、社会组织发展促进机制，深化安全生产领域改革发展，促使社会治理更加多元联动。</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突出改革引领，服务保障实现大跨越。坚持放管结合的体制改革，以“四张清单一张网”为抓手，加快政府职能转变，深化简政放权，加快理顺财政体制机制，持续开展商事制度改革，联动推进审批制度改革和要素配置市场化改革。坚持合作共赢的对外开放，统筹利用国际国内两个市场、两种资源，主动接轨大上海、融入长三角，积极参与宁波都市圈、港口经济圈建设，实施外贸扶优扶强工程，深化项目合作和文化交流，实现更大范围、更深层次、更高水平的对外经贸往来与区域合作。坚持质效并优的服务提升，围绕“最多跑一次”的目标，强化“互联网+政务服务”改革，加强依法行政，加快完善便民服务运行机制和各项监管机制，推动政务服务能力和水平走在全市前列。</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黑体" w:hAnsi="黑体" w:eastAsia="黑体" w:cs="黑体"/>
          <w:color w:val="000000"/>
          <w:sz w:val="32"/>
          <w:szCs w:val="21"/>
          <w:u w:val="none"/>
        </w:rPr>
        <w:t>三、2017年主要工作安排</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今年是新一届政府的开局之年，也是行政区划调整后有序融合的关键之年，做好今年的工作意义重大。我们将按照区党代会争当“五个排头兵”的战略部署，围绕“五区”建设的发展目标，解放思想、抢抓机遇、主动作为，加快推进现代产业发展、区域统筹发展、生态多元治理、社会治理创新，全力开启高质量建设国内一流强区新征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21"/>
          <w:u w:val="none"/>
        </w:rPr>
      </w:pPr>
      <w:r>
        <w:rPr>
          <w:rFonts w:hint="eastAsia" w:ascii="仿宋_GB2312" w:hAnsi="仿宋_GB2312" w:eastAsia="仿宋_GB2312" w:cs="仿宋_GB2312"/>
          <w:color w:val="000000"/>
          <w:sz w:val="32"/>
          <w:szCs w:val="21"/>
          <w:u w:val="none"/>
        </w:rPr>
        <w:t>今年经济社会发展的主要预期目标为：地区生产总值增长7%左右；一般公共预算收入增长7%左右；固定资产投资增长8%左右；社会消费品零售总额增长8%左右；城乡居民人均可支配收入增长与经济增长保持基本同步；节能减排完成市确定的目标任务。</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按照上述目标和要求，今年将重点抓好以下四方面工作：</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（一）致力于总量提升与结构优化并重，加快推进现代产业发展</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突出创新驱动。坚持“创新论英雄、亩产论英雄”理念，积极培育新技术、新产业、新业态、新模式。加快农业产业集聚区、现代特色农业强镇建设，大力发展科技农业、品牌农业、生态农业。注重优势总部企业、国家高新技术企业培育，推进战略性新兴产业、先进制造业、现代服务业集聚发展，信息经济增长30%以上。做深做实“互联网+”、“机器人+”、“标准化+”，创建“孵化器”联盟，推进工业企业零土地技改，健全企业分档评级制度。突出企业创新主体地位，完善技术成果转化机制，培育一批成长潜力大、带动力强的创新型企业。大力发展跨境电商和外贸综合服务，稳步推进外贸提质增效。加快智慧商圈建设，提升天一广场、和义大道等核心商圈优势，推动奥特莱斯等商圈联动发展，建设农村微商圈。</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加快结构调整。大力推进“四换三名”、“两化融合”，加速推动四大传统制造业转型升级，培育发展新材料新能源、新一代信息技术等新兴产业，积极创建时尚产业智能发展示范区。实施“个转企、小升规、规改股、股上市”和小微企业三年成长计划，规模以上工业增加值增长6.5%左右。开展日用消费品质量提升工程，创建“放心消费示范区”，引导实体商业提档升级。大力发展现代服务业，加快总部经济集聚区、月光经济核心区建设。推进旅游全域化发展，培育休闲旅游、客栈民宿等新型业态，创建天一阁·月湖国家5A级旅游景区。加快农村土地流转、“三位一体”农合联建设，深化股份经济合作社改革，推动农业龙头企业和专业合作社提档升级。认真抓好粮食工作，启动古林镇都市精品农业示范基地建设，力争国家级数字农业项目申报成功。</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提升产业平台。统筹发挥空港物流园区、跨境电子商务综合试验区等重大平台带动作用，谋划生成一批重大产业项目，着力引进一批总部型、基地型龙头项目。大力推进宁波（国际）电子商务产业园、望春工业园区、海蓝宝众创空间等特色平台快速发展，做大做强月湖金汇小镇、梁祝爱情小镇等特色小镇。统筹招商资源，创新招商模式，强化总部招商、产业招商、平台招商，发挥以商引商、以企引企乘数效应，全力推进浙商甬商回归。</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加强要素保障。深入开展闲置用地处置，强化低效用地再次开发，盘活土地资源，加强建设用地保障。强化资金保障，加快交投、水投、旅投等融资平台建设，积极培育多元金融市场体系，加大金融扶持实体经济力度，不断激发民间投资热情。充实人才储备，完善引才育才政策，创新人才项目投入机制，实施“百创汇海计划”、“匠心汇海计划”、企业家素质提升工程，加强与高等院校、科研院所合作，建立一批科学实验室和工作站，基本建成人才开发广场，进一步优化人才环境。</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（二）致力于全域联动与重点突破并重，加快推进区域统筹发展</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优化空间布局。精心谋划总体规划，尤其是科学谋划西片区域空间布局，加快修编“十三五”发展总体规划、区域总体规划、土地利用总体规划。精细深化专项规划，加快完善交通、工业、金融、文化、旅游、教育、卫生等14个重点专项规划。精准高效实施规划，推进一批项目建设，生成一批储备项目，强化规划的刚性执行、绩效考核和成果评估。</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提升城市能级。加快重大功能区块建设，加大征拆攻坚清零力度，推进鄞奉路滨江商务居住区、原汽车南站地块、五江口地块、月湖西区二期、姚丰地块、丁家地块、轨道交通梁祝站商业综合体等建设。加快重点区域改造提升，深入开展郎官等老旧小区综合整治，不断完善危旧房“管理+保险”监管模式，稳步实施以成片危旧房为主的棚户区改造，完成西河街等棚户区改造项目。持续推进城隍庙区域改造，推动原报业传媒大厦等商务楼宇二次提升，完成莲桥街文化商业综合区二期建设。加快地下空间综合利用，统筹谋划轨道经济发展，做强“东鼓道”等轨道经济品牌。</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rPr>
        <w:t>联动镇村发展。强化集士港卫星城辐射带动作用，加快石碶、高桥、古林、洞桥等区域建设，加强鄞江古镇保护与开发，打造横街、章水、龙观等生态特色镇乡，形成活力迸发、各具特色的城镇群。持续推进旧村改造、新村建设，启动洞桥宣裴村新村建设、鄞江镇核心区拆迁安置2号地块（二期）等项目，竣工投用石碶黄隘新村一期、高桥蒲家兰庭等项目，切实改善农村面貌。</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完善基础设施。强化区域内外交通衔接，加快推进214省道、环城南路西延段等道路建设，完成雅戈尔大道、横街至章水公路等7条道路改建及提升工程，新改建农村联网公路20公里，完成9个公路设施改造项目。加强中心城区、城乡结合部交通拥堵治理，持续打通一批断头路、瓶颈路，完成甬梁线一期拓宽提质、解放路综合整治和第二批老小区停车综合治理工程，建成后孙学校（暂名）地下公共停车场。实施配套设施工程，优化区域电网设施建设，加快改造农用低压电力线路，升级改造城乡网络宽带，扩大“无线城区”和“光网城区”覆盖面。</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（三）致力于综合施策与专项攻坚并重，加快推进生态多元治理</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强化“五水共治”。加强污染源头治理，推进老小区雨污分流，开展农村生活污水治理三年行动计划，实施56公里河道清淤疏浚工程，完成月湖水生态环境综合治理主体工程，月湖、江厦、鼓楼街道建成“污水零直排区”。加快改造低洼地段，优化升级地下管网，启动鄞江堤防整治、樟溪河加固、沿山干河整治、小流域治理，实施山塘水库除险加固工程，开工建设风棚碶泵闸，加快推进五江口闸建设，姚江、奉化江堤防工程实现全线封闭。加强主要水源地、基本农田区域河网水系保护，加快节水型小区创建。</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强化环境综合治理。开展小城镇环境综合整治，结合美丽集镇建设，加强规划引领，整治环境卫生、城镇秩序、乡容镇貌，确保集士港、章水、龙观三个镇乡首批创建达标。大力实施美丽乡村建设，开展村庄景区创建活动，争创美丽乡村示范镇。深入开展“三改一拆”、“四边三化”专项行动，强势推进城乡危旧房治理改造，完成拆违面积120万平方米、“三改”面积100万平方米，拆后土地利用率达60%以上。持续推进“三江六岸”景观提升工程，实施中山路沿线精品化管理，加速城市公园、道路街景、镇乡廊道提质升级，启动3条示范道路升级改造、10条路段大中修、92座桥梁检测整治。</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强化城乡精细管理。发挥综合行政执法优势，强化联勤联动，加大栎社国际机场、铁路宁波站等重点区域综合管理力度，提升绕城高速、机场高架等重点路段管理水平，持续改善重要路段出入口周边环境。注重长效精细管理，开展背街小巷综合整治，完善立体化长效保洁管理机制，狠抓马路市场、油烟扰民等突出问题，推动菜场、学校、医院、商圈周边常态长效化治理。创新城镇管理模式，扩大智慧城管覆盖面，加强村社综合管理平台建设。</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rPr>
        <w:t>强化生态全面管控。严守生态保护红线，推进四明山生态屏障以及生态廊道、隔离带建设。严格环境监管，开展行业清洁排放技术改造，加强工业废气、机动车尾气、建筑扬尘治理。深化循环低碳发展，支持循环环保技术和产品开发应用，配套建设城市充电桩、公共自行车站点，规范管理新型公共交通设施。加快厨余垃圾处理厂、餐厨垃圾处理厂、生活垃圾分类转运站建设，推进生活垃圾分类全域化延伸，实现中心城区全覆盖。</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（四）致力于保障基本与提升品质并重，加快推进社会治理创新</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彰显文化特色魅力。依托老街镇、老村落、老字号和老品牌，深度挖掘文化资源和乡土文化根脉，加大历史文化街区、历史文化村落等保护力度，鼓励打造特色节庆文化品牌。加强文体服务供给，新建一批农村文化礼堂和社区综合文化活动中心，筹建高桥文体中心市民广场，启动气象路全民健身中心前期工作。培育各类文体团队和文化人才，开展“欢乐广场、幸福海曙”等群众性文化活动，丰富基层文化生活。深化文明城市创建，强化道德模范示范引领，提升城乡居民道德素质和文明素养。</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提升公共服务品质。优化教育资源配置，实施城乡教育一体化“五大工程”，加大教师交流培训力度，创新学前教育联盟化办学模式，组建5个教育集团，交付使用后孙学校（暂名）、石碶实验小学等8所学校。深化医疗卫生服务，落实健康浙江2030行动纲要，构建分级诊疗服务体系，推动并承接市级优质医疗资源向基层下沉，加快提升石碶、集士港医院服务水平，开工建设区中医院、横街卫生院迁建项目。强化计生服务管理，深化生育关怀系列行动，创新计生服务模式，完善流动人口计生服务管理机制。</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健全社会保障体系。开展全民参保计划，实施城乡社保新政，加强医保监管平台和社保卡应用建设，提高参保覆盖率。健全促进就业、鼓励创业政策制度，加大职业培训力度，推进重点人群就业，实施困难群体精准帮扶工程，城镇新增就业人数19000人。探索养老服务社会化运行模式，鼓励发展医养结合型、微小型养老机构，新建居家养老服务站点16个。健全社会救助机制，完善社会化助残服务体系，推进慈善、红十字等事业稳步发展。</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夯实和谐基层基础。深化基层自治管理，统筹城乡社区发展，持续实施“品牌社区”建设。探索村民自治有效实现形式，创新社区服务管理模式，完成村（居）委会换届选举。全面推行新型居住证制度，实施流动人口量化积分制管理。深化平安建设，注重源头治理、预防在先，优化警力配置，完善勤务模式，加强社会稳定风险评估，推进信访法治化建设，健全社区矫正社会化参与新模式。加快构建安全风险分级管控与隐患排查治理双重性预防控制体系，深入开展国家食品安全城市创建试点和浙江省食品安全区创建。深化社会自我服务，加大社会组织培育力度，提升81890服务平台供给能力，推广“三社联动”工作机制，健全政府购买服务和公益创投机制，推进公益集市常态化。</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黑体" w:hAnsi="黑体" w:eastAsia="黑体" w:cs="黑体"/>
          <w:color w:val="000000"/>
          <w:sz w:val="32"/>
          <w:szCs w:val="21"/>
          <w:u w:val="none"/>
        </w:rPr>
        <w:t>四、全面加强政府自身建设</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立足新区情，围绕“融合、提升、发展”，带头树立“六心”、提振“六气”，以实干诠释忠诚、以实干体现担当、以实干展示作为，不断增强政府执行力和公信力。</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一）强化观念革新，切实转变政府职能。坚持以观念转变为引领，推动干部思想融合、感情融合、工作融合，加快形成政府高效运转的强大合力。加快机制优化，顺应“互联网+”发展形势和政府自身建设新要求，探索提升政府管理效能和服务品质的新机制，提高政府服务与社会需求匹配的精准度。加强资源统筹，全面整合政府各部门的政策、资金、信息等资源，强化综合部门统筹职能，完善重要工作牵头协调机制，提高跨部门、多部门协同推进能力。</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二）强化责任担当，切实展现务实形象。大兴主动作为、勇于担当、勤勉敬业、敢做善成之风，坚持问题导向、需求导向、基层导向，把抓落实放在政府工作更加突出的位置。对已经确定的目标任务，要一以贯之抓好落实，一抓到底务求实效。大力弘扬“定了干、马上办、办到底”精神，坚持实谋至上、实干至上、实绩至上，强化绩效目标管理，健全激励约束机制和督查督办制度，切实打通工作落实“中梗阻”。落实“最多跑一次”的要求，大力推进简政放权，精简审批事项、简化审批流程，切实提高政府工作的执行力。</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三）强化依法治区，切实提升行政效能。坚持将法治思维和法治方式贯穿于政府工作的方方面面，切实增强政府依法履职能力。严格执行区人大的决议决定，自觉接受人大及其常委会的法律监督、工作监督，主动接受区政协民主监督，认真办理人大代表议案、建议和政协委员提案。依法全面履行政府职责，完善权力清单、责任清单和负面清单，健全规范性文件、重大决策、重大项目合法性审查机制，提高政府决策科学化水平。广泛听取民主党派、工商联、无党派人士和工会、共青团、妇联等人民团体意见，高度重视社会监督和新闻舆论监督。</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21"/>
          <w:u w:val="none"/>
        </w:rPr>
        <w:t>（四）强化纪律规矩，切实推进从严治政。全面加强廉洁政府建设，坚持把严守政治纪律、政治规矩摆放在更加突出的位置，切实抓好《中国共产党廉洁自律准则》和《中国共产党纪律处分条例》的贯彻落实。严格落实党风廉政建设责任制，全面推进惩治和预防腐败体系建设，严厉查处违法违纪行为。加强财政资金使用监管，厉行勤俭节约，严控“三公”经费支出。狠抓廉政风险防控，加强经济责任审计，强化重点领域和关键环节监管。</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rPr>
        <w:t>各位代表，新征程孕育新机遇，新使命更待新作为。让我们更加紧密地团结在以习近平同志为核心的党中央周围，在区委的坚强领导下，团结依靠全区人民，抢抓机遇、奋勇争先，撸起袖子、甩开膀子，为高质量建设国内一流强区而努力奋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textAlignment w:val="auto"/>
        <w:outlineLvl w:val="9"/>
        <w:rPr>
          <w:rFonts w:hint="eastAsia" w:ascii="仿宋_GB2312" w:hAnsi="仿宋_GB2312" w:eastAsia="仿宋_GB2312" w:cs="仿宋_GB2312"/>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textAlignment w:val="auto"/>
        <w:outlineLvl w:val="9"/>
        <w:rPr>
          <w:rFonts w:hint="eastAsia" w:ascii="仿宋_GB2312" w:hAnsi="仿宋_GB2312" w:eastAsia="仿宋_GB2312" w:cs="仿宋_GB2312"/>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textAlignment w:val="auto"/>
        <w:outlineLvl w:val="9"/>
        <w:rPr>
          <w:rFonts w:hint="eastAsia" w:ascii="仿宋_GB2312" w:hAnsi="仿宋_GB2312" w:eastAsia="仿宋_GB2312" w:cs="仿宋_GB2312"/>
          <w:color w:val="000000"/>
          <w:sz w:val="32"/>
          <w:szCs w:val="21"/>
          <w:u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textAlignment w:val="auto"/>
        <w:outlineLvl w:val="9"/>
        <w:rPr>
          <w:rFonts w:hint="eastAsia" w:ascii="仿宋_GB2312" w:hAnsi="仿宋_GB2312" w:eastAsia="仿宋_GB2312" w:cs="仿宋_GB2312"/>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黑体" w:hAnsi="黑体" w:eastAsia="黑体" w:cs="黑体"/>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黑体" w:hAnsi="黑体" w:eastAsia="黑体" w:cs="黑体"/>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黑体" w:hAnsi="黑体" w:eastAsia="黑体" w:cs="黑体"/>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黑体" w:hAnsi="黑体" w:eastAsia="黑体" w:cs="黑体"/>
          <w:color w:val="000000"/>
          <w:sz w:val="32"/>
          <w:szCs w:val="21"/>
          <w:u w:val="none"/>
        </w:rPr>
      </w:pPr>
      <w:bookmarkStart w:id="0" w:name="_GoBack"/>
      <w:bookmarkEnd w:id="0"/>
      <w:r>
        <w:rPr>
          <w:rFonts w:hint="eastAsia" w:ascii="黑体" w:hAnsi="黑体" w:eastAsia="黑体" w:cs="黑体"/>
          <w:color w:val="000000"/>
          <w:sz w:val="32"/>
          <w:szCs w:val="21"/>
          <w:u w:val="none"/>
        </w:rPr>
        <w:t>附件1</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黑体" w:hAnsi="黑体" w:eastAsia="黑体" w:cs="黑体"/>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color w:val="000000"/>
          <w:sz w:val="32"/>
          <w:szCs w:val="21"/>
          <w:u w:val="none"/>
        </w:rPr>
      </w:pPr>
      <w:r>
        <w:rPr>
          <w:rFonts w:hint="eastAsia" w:ascii="方正小标宋简体" w:hAnsi="方正小标宋简体" w:eastAsia="方正小标宋简体" w:cs="方正小标宋简体"/>
          <w:color w:val="000000"/>
          <w:sz w:val="44"/>
          <w:szCs w:val="44"/>
          <w:u w:val="none"/>
        </w:rPr>
        <w:t>2017年区政府民生实事项目（草案）</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color w:val="000000"/>
          <w:sz w:val="32"/>
          <w:szCs w:val="21"/>
          <w:u w:val="none"/>
          <w:lang w:val="en-US" w:eastAsia="zh-CN"/>
        </w:rPr>
      </w:pPr>
      <w:r>
        <w:rPr>
          <w:rFonts w:hint="eastAsia" w:ascii="仿宋_GB2312" w:hAnsi="仿宋_GB2312" w:eastAsia="仿宋_GB2312" w:cs="仿宋_GB2312"/>
          <w:color w:val="000000"/>
          <w:sz w:val="32"/>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color w:val="000000"/>
          <w:sz w:val="32"/>
          <w:szCs w:val="21"/>
          <w:u w:val="none"/>
        </w:rPr>
      </w:pP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一、完善排洪设施。风棚碶泵闸工程完成泵闸水下部分工程建设，五江口闸及配套河道整治工程完成泵站水下部分工程建设；姚江、奉化江堤防工程实现全线封闭；对启运路等3处易涝片区进行改造。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二、加强水体治理。实施护城河、长漕河等56公里河道清淤疏浚工程；实施卖鱼河、泗洲横河等11公里河道水质提升项目；月湖、江厦、鼓楼街道完成“污水零直排区”创建工作；启动鄞江等镇（乡）自来水管网与市级管网联通工程。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三、强化环境监测。在栎社国际机场、银泰百货等10个大型人流密集公共场所上线运行室内空气质量实时监测公示系统。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四、推进交通治堵。完成雅戈尔大道等7条道路改建及提升工程；新改建农村联网公路20公里；新增停车位3000个。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五、完善南站路网。启动马园路改造项目（南站西路至柳汀街段）、月湖银座东侧道路拓宽工程，甬水桥（辅桥）工程完成施工。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六、扩大城镇就业。城镇新增就业人数19000人，失业人员实现再就业人数9500人。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七、改善住房条件。新增公共租赁住房保障家庭200户，推出公租房600套；竣工保障性住房900套；启动新典路10弄11-12号等32处零星危旧房治理改造工作，完成13万处农房排查鉴定建档工作。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八、深化教育惠民。组建海曙中心小学、广济中心小学等5个教育集团，推进城乡教育一体化发展；后孙学校（暂名）、樟村中学、石碶实验小学、布政幼儿园等8所学校（幼儿园）交付使用；段塘学校（暂名）开工建设。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九、优化医疗服务。组建区级医院1家；区中医院迁建项目开工；推进家庭医生服务，对10000户重点、困难家庭提供连续完整的基本医疗服务和健康监护管理。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十、加大文化投入。新建集士港镇双银村、高桥镇梁祝村、横街镇毛岙村等农村文化礼堂10家；启动郡庙修缮工程，完成永丰库遗址公园改造提升工程。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十一、健全养老机构。新建高桥镇蒲家村、龙观乡雪岙村、白云街道云丰社区等16个居家养老服务站点；完成横街镇敬老院、洞桥镇敬老院、望春敬老院等26个养老机构消防设施改造。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十二、强化食品安全。在麦德龙海曙商场、华润万家石碶店等15家大型商超推广“透明商超”监管系统；完成雅戈尔中学、古林镇中心小学、孙文英小学气象路校区等50家学校（幼儿园）食堂快检室建设；创建省级农村放心农贸市场1家。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color w:val="000000"/>
          <w:sz w:val="32"/>
          <w:szCs w:val="21"/>
          <w:u w:val="none"/>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黑体" w:hAnsi="黑体" w:eastAsia="黑体" w:cs="黑体"/>
          <w:color w:val="000000"/>
          <w:sz w:val="32"/>
          <w:szCs w:val="21"/>
          <w:u w:val="none"/>
        </w:rPr>
      </w:pPr>
      <w:r>
        <w:rPr>
          <w:rFonts w:hint="eastAsia" w:ascii="黑体" w:hAnsi="黑体" w:eastAsia="黑体" w:cs="黑体"/>
          <w:color w:val="000000"/>
          <w:sz w:val="32"/>
          <w:szCs w:val="21"/>
          <w:u w:val="none"/>
        </w:rPr>
        <w:t>附件2</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color w:val="000000"/>
          <w:sz w:val="32"/>
          <w:szCs w:val="21"/>
          <w:u w:val="none"/>
        </w:rPr>
      </w:pPr>
      <w:r>
        <w:rPr>
          <w:rFonts w:hint="eastAsia" w:ascii="方正小标宋简体" w:hAnsi="方正小标宋简体" w:eastAsia="方正小标宋简体" w:cs="方正小标宋简体"/>
          <w:color w:val="000000"/>
          <w:sz w:val="44"/>
          <w:szCs w:val="44"/>
          <w:u w:val="none"/>
        </w:rPr>
        <w:t>名词解释</w:t>
      </w:r>
      <w:r>
        <w:rPr>
          <w:rFonts w:hint="eastAsia" w:ascii="仿宋_GB2312" w:hAnsi="仿宋_GB2312" w:eastAsia="仿宋_GB2312" w:cs="仿宋_GB2312"/>
          <w:color w:val="000000"/>
          <w:sz w:val="32"/>
          <w:szCs w:val="21"/>
          <w:u w:val="none"/>
        </w:rPr>
        <w:t xml:space="preserve">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left"/>
        <w:textAlignment w:val="auto"/>
        <w:outlineLvl w:val="9"/>
        <w:rPr>
          <w:rFonts w:hint="eastAsia" w:ascii="仿宋_GB2312" w:hAnsi="仿宋_GB2312" w:eastAsia="仿宋_GB2312" w:cs="仿宋_GB2312"/>
          <w:color w:val="000000"/>
          <w:sz w:val="32"/>
          <w:szCs w:val="21"/>
          <w:u w:val="none"/>
        </w:rPr>
      </w:pPr>
      <w:r>
        <w:rPr>
          <w:rFonts w:hint="eastAsia" w:ascii="仿宋_GB2312" w:hAnsi="仿宋_GB2312" w:eastAsia="仿宋_GB2312" w:cs="仿宋_GB2312"/>
          <w:color w:val="000000"/>
          <w:sz w:val="32"/>
          <w:szCs w:val="21"/>
          <w:u w:val="none"/>
        </w:rPr>
        <w:t xml:space="preserve">1.六化协同：指中国共产党宁波市第十三次代表大会报告中提出的宁波市未来五年战略部署，即产业高新化、城市国际化、发展均衡化、建设品质化、生态绿色化、治理现代化。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2.五个排头兵：指中国共产党宁波市海曙区第九次代表大会报告中提出的海曙区未来五年战略部署，即围绕“立足大空间，打造大平台，引进大项目”，争当产城融合的排头兵；围绕“产业更高端，结构更优化，体系更完备”，争当转型升级的排头兵；围绕“规划高起点，建设高标准，治理高水平”，争当城乡统筹的排头兵；围绕“文脉新风貌，人文新风范，文明新风尚”，争当文化引领的排头兵；围绕“服务上台阶，环境上档次，生活上品质”，争当宜业宜居的排头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jc w:val="left"/>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z w:val="32"/>
          <w:szCs w:val="21"/>
          <w:u w:val="none"/>
        </w:rPr>
        <w:t xml:space="preserve">3.精明增长：指2015年12月，中央城市工作会议提出“要坚持集约发展，树立‘精明增长’、‘紧凑城市’理念，科学划定城市开发边界，推动城市发展由外延扩张式向内涵提升式转变。”精明增长是一种在提高土地利用效率的基础上控制城市扩张、保护生态环境、服务于经济发展、促进城乡协调发展和人们生活质量提高的发展模式。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4.科技创新指标“五倍增”：指到2021年，海曙区主要科技创新指标实现翻一番。即全社会研发（R&amp;D）经费投入占地区生产总值（GDP）的比例翻一番，高新技术产业产值翻一番，创新主体（国家高新技术企业、市创新型初创企业）翻一番，科技成果（每万人拥有有效发明专利授权数、市级以上科学技术奖励获奖成果数）翻一番，全社会R&amp;D活动人员数量翻一番。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5.“六位一体”城市管理长效机制：指包括健全城市管理目标责任制体系、标准化质量管理体系、智慧化管理体系、管理执法重心下移体系、依法管理体系、社会市民参与体系。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6.“四个平台”建设：指省委十三届七次全会明确提出，要提升镇乡街道统筹协调能力，探索建设镇乡街道综治工作、市场监管、综合执法、便民服务等四个平台。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7.“五区”建设：指中国共产党宁波市海曙区第九次代表大会报告中提出的海曙区未来五年具体目标，即着力打造都市经济发展引领区、城乡生态品质标杆区、历史文化名城核心区、对外开放合作门户区、平安和谐幸福样板区。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8.“三位一体”农合联：指组建具有生产、供销、信用“三位一体”服务功能的农民合作经济组织联合会及其体系。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9.百创汇海计划、匠心汇海计划：指面向海内外大力吸引高层次人才来海曙区创业创新，建设汇才、汇智、汇创的人才生态最优区计划和海曙区在全市首创对现代服务业人才的战略培养计划。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10.城乡教育一体化“五大工程”：指学校（园）结对帮扶工程、校长教师素养提升工程、干部教师交流轮岗工程、信息化水平提升工程、教育公平保障工程。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rPr>
        <w:t> </w:t>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 xml:space="preserve">11.三社联动：指统筹协调、整体运作社区建设、社会组织建设和社会工作，使之相互支持、渗透融合，从而充分激发社会组织活力，有效开展社会工作，解决社区问题，完善社区治理。 </w:t>
      </w:r>
      <w:r>
        <w:rPr>
          <w:rFonts w:hint="eastAsia" w:ascii="仿宋_GB2312" w:hAnsi="仿宋_GB2312" w:eastAsia="仿宋_GB2312" w:cs="仿宋_GB2312"/>
          <w:color w:val="000000"/>
          <w:sz w:val="32"/>
          <w:szCs w:val="21"/>
          <w:u w:val="none"/>
        </w:rPr>
        <w:br w:type="textWrapping"/>
      </w:r>
      <w:r>
        <w:rPr>
          <w:rFonts w:hint="eastAsia" w:ascii="仿宋_GB2312" w:hAnsi="仿宋_GB2312" w:eastAsia="仿宋_GB2312" w:cs="仿宋_GB2312"/>
          <w:color w:val="000000"/>
          <w:sz w:val="32"/>
          <w:szCs w:val="21"/>
          <w:u w:val="none"/>
          <w:lang w:val="en-US" w:eastAsia="zh-CN"/>
        </w:rPr>
        <w:t xml:space="preserve">    </w:t>
      </w:r>
      <w:r>
        <w:rPr>
          <w:rFonts w:hint="eastAsia" w:ascii="仿宋_GB2312" w:hAnsi="仿宋_GB2312" w:eastAsia="仿宋_GB2312" w:cs="仿宋_GB2312"/>
          <w:color w:val="000000"/>
          <w:sz w:val="32"/>
          <w:szCs w:val="21"/>
          <w:u w:val="none"/>
        </w:rPr>
        <w:t>12.树立“六心”、提振“六气”：指省委常委、市委书记唐一军在市委十二届十一次全会讲话中对干部的要求，即要树立强烈的责任心，提振干事创业的士气；要树立强烈的事业心，提振攻坚克难的勇气；要树立强烈的进取心，提振开拓创新的锐气；要树立强烈的自信心，提振不甘落后的志气；要树立强烈的敬畏心，提振清明廉洁的正气；要树立强烈的包容心，提振上下同欲的人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32"/>
        </w:rPr>
      </w:pPr>
    </w:p>
    <w:sectPr>
      <w:footerReference r:id="rId3" w:type="default"/>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22006"/>
    <w:rsid w:val="0AB5653B"/>
    <w:rsid w:val="0C314273"/>
    <w:rsid w:val="25822006"/>
    <w:rsid w:val="34D42C6D"/>
    <w:rsid w:val="51307203"/>
    <w:rsid w:val="53642CAE"/>
    <w:rsid w:val="6FD44AB4"/>
    <w:rsid w:val="713C2F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2017-04-24T02:36:00Z</dcterms:created>
  <dc:creator>Administrator</dc:creator>
  <cp:lastModifiedBy>Administrator</cp:lastModifiedBy>
  <dcterms:modified xsi:type="dcterms:W3CDTF">2017-04-24T03:06:41Z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