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70D" w:rsidRDefault="00EE370D">
      <w:pPr>
        <w:pStyle w:val="a3"/>
        <w:spacing w:line="275" w:lineRule="auto"/>
      </w:pPr>
    </w:p>
    <w:p w:rsidR="00EE370D" w:rsidRDefault="00000000">
      <w:pPr>
        <w:spacing w:before="82" w:line="219" w:lineRule="auto"/>
        <w:ind w:left="1058" w:firstLineChars="1000" w:firstLine="2379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-3"/>
          <w:sz w:val="24"/>
          <w:szCs w:val="24"/>
          <w:lang w:eastAsia="zh-CN"/>
        </w:rPr>
        <w:t>2023年度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  <w:lang w:eastAsia="zh-CN"/>
        </w:rPr>
        <w:t>海曙区白云街道办事处</w:t>
      </w:r>
      <w:r>
        <w:rPr>
          <w:rFonts w:ascii="宋体" w:eastAsia="宋体" w:hAnsi="宋体" w:cs="宋体"/>
          <w:b/>
          <w:bCs/>
          <w:spacing w:val="-3"/>
          <w:sz w:val="24"/>
          <w:szCs w:val="24"/>
          <w:lang w:eastAsia="zh-CN"/>
        </w:rPr>
        <w:t>逾期尚未支付中小企业款项明细表</w:t>
      </w:r>
    </w:p>
    <w:p w:rsidR="00EE370D" w:rsidRDefault="00EE370D">
      <w:pPr>
        <w:spacing w:line="85" w:lineRule="exact"/>
        <w:rPr>
          <w:lang w:eastAsia="zh-CN"/>
        </w:rPr>
      </w:pPr>
    </w:p>
    <w:tbl>
      <w:tblPr>
        <w:tblStyle w:val="TableNormal"/>
        <w:tblW w:w="13775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980"/>
        <w:gridCol w:w="1700"/>
        <w:gridCol w:w="1660"/>
        <w:gridCol w:w="2299"/>
        <w:gridCol w:w="1998"/>
        <w:gridCol w:w="1980"/>
        <w:gridCol w:w="1369"/>
      </w:tblGrid>
      <w:tr w:rsidR="00EE370D">
        <w:trPr>
          <w:trHeight w:val="1680"/>
        </w:trPr>
        <w:tc>
          <w:tcPr>
            <w:tcW w:w="789" w:type="dxa"/>
          </w:tcPr>
          <w:p w:rsidR="00EE370D" w:rsidRDefault="00000000">
            <w:pPr>
              <w:pStyle w:val="TableText"/>
              <w:spacing w:before="141" w:line="221" w:lineRule="auto"/>
              <w:ind w:left="45"/>
            </w:pPr>
            <w:proofErr w:type="spellStart"/>
            <w:r>
              <w:rPr>
                <w:spacing w:val="-2"/>
              </w:rPr>
              <w:t>序号</w:t>
            </w:r>
            <w:proofErr w:type="spellEnd"/>
          </w:p>
        </w:tc>
        <w:tc>
          <w:tcPr>
            <w:tcW w:w="1980" w:type="dxa"/>
          </w:tcPr>
          <w:p w:rsidR="00EE370D" w:rsidRDefault="00000000">
            <w:pPr>
              <w:pStyle w:val="TableText"/>
              <w:spacing w:before="39" w:line="247" w:lineRule="auto"/>
              <w:ind w:left="351" w:right="173" w:hanging="190"/>
            </w:pPr>
            <w:proofErr w:type="spellStart"/>
            <w:r>
              <w:rPr>
                <w:spacing w:val="-2"/>
              </w:rPr>
              <w:t>被拖欠单位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名称</w:t>
            </w:r>
            <w:proofErr w:type="spellEnd"/>
          </w:p>
        </w:tc>
        <w:tc>
          <w:tcPr>
            <w:tcW w:w="1700" w:type="dxa"/>
          </w:tcPr>
          <w:p w:rsidR="00EE370D" w:rsidRDefault="00000000">
            <w:pPr>
              <w:pStyle w:val="TableText"/>
              <w:spacing w:before="40" w:line="191" w:lineRule="exact"/>
              <w:ind w:left="152"/>
            </w:pPr>
            <w:proofErr w:type="spellStart"/>
            <w:r>
              <w:rPr>
                <w:spacing w:val="-2"/>
                <w:position w:val="4"/>
              </w:rPr>
              <w:t>拖欠单位</w:t>
            </w:r>
            <w:proofErr w:type="spellEnd"/>
          </w:p>
          <w:p w:rsidR="00EE370D" w:rsidRDefault="00000000">
            <w:pPr>
              <w:pStyle w:val="TableText"/>
              <w:spacing w:line="221" w:lineRule="auto"/>
              <w:ind w:left="282"/>
            </w:pPr>
            <w:proofErr w:type="spellStart"/>
            <w:r>
              <w:rPr>
                <w:spacing w:val="-2"/>
              </w:rPr>
              <w:t>名称</w:t>
            </w:r>
            <w:proofErr w:type="spellEnd"/>
          </w:p>
        </w:tc>
        <w:tc>
          <w:tcPr>
            <w:tcW w:w="1660" w:type="dxa"/>
          </w:tcPr>
          <w:p w:rsidR="00EE370D" w:rsidRDefault="00000000">
            <w:pPr>
              <w:pStyle w:val="TableText"/>
              <w:spacing w:before="21" w:line="266" w:lineRule="auto"/>
              <w:ind w:left="273" w:right="161" w:hanging="130"/>
            </w:pPr>
            <w:proofErr w:type="spellStart"/>
            <w:r>
              <w:rPr>
                <w:spacing w:val="-2"/>
              </w:rPr>
              <w:t>拖欠单位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7"/>
              </w:rPr>
              <w:t>性质</w:t>
            </w:r>
            <w:proofErr w:type="spellEnd"/>
          </w:p>
        </w:tc>
        <w:tc>
          <w:tcPr>
            <w:tcW w:w="2299" w:type="dxa"/>
          </w:tcPr>
          <w:p w:rsidR="00EE370D" w:rsidRDefault="00000000">
            <w:pPr>
              <w:pStyle w:val="TableText"/>
              <w:spacing w:before="140" w:line="220" w:lineRule="auto"/>
              <w:ind w:left="74"/>
            </w:pPr>
            <w:proofErr w:type="spellStart"/>
            <w:r>
              <w:rPr>
                <w:spacing w:val="-1"/>
              </w:rPr>
              <w:t>合间</w:t>
            </w:r>
            <w:proofErr w:type="spellEnd"/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项目</w:t>
            </w:r>
            <w:proofErr w:type="spellEnd"/>
            <w:r>
              <w:rPr>
                <w:spacing w:val="-1"/>
              </w:rPr>
              <w:t>)</w:t>
            </w:r>
            <w:proofErr w:type="spellStart"/>
            <w:r>
              <w:rPr>
                <w:spacing w:val="-1"/>
              </w:rPr>
              <w:t>名称</w:t>
            </w:r>
            <w:proofErr w:type="spellEnd"/>
          </w:p>
        </w:tc>
        <w:tc>
          <w:tcPr>
            <w:tcW w:w="1998" w:type="dxa"/>
          </w:tcPr>
          <w:p w:rsidR="00EE370D" w:rsidRDefault="00000000">
            <w:pPr>
              <w:pStyle w:val="TableText"/>
              <w:spacing w:before="20" w:line="190" w:lineRule="exact"/>
              <w:ind w:left="236"/>
            </w:pPr>
            <w:proofErr w:type="spellStart"/>
            <w:r>
              <w:rPr>
                <w:spacing w:val="-2"/>
                <w:position w:val="4"/>
              </w:rPr>
              <w:t>拖欠总额</w:t>
            </w:r>
            <w:proofErr w:type="spellEnd"/>
          </w:p>
          <w:p w:rsidR="00EE370D" w:rsidRDefault="00000000">
            <w:pPr>
              <w:pStyle w:val="TableText"/>
              <w:spacing w:line="220" w:lineRule="auto"/>
              <w:ind w:left="296"/>
            </w:pPr>
            <w:r>
              <w:rPr>
                <w:spacing w:val="7"/>
              </w:rPr>
              <w:t>(</w:t>
            </w:r>
            <w:proofErr w:type="spellStart"/>
            <w:r>
              <w:rPr>
                <w:spacing w:val="7"/>
              </w:rPr>
              <w:t>万元</w:t>
            </w:r>
            <w:proofErr w:type="spellEnd"/>
            <w:r>
              <w:rPr>
                <w:spacing w:val="7"/>
              </w:rPr>
              <w:t>)</w:t>
            </w:r>
          </w:p>
        </w:tc>
        <w:tc>
          <w:tcPr>
            <w:tcW w:w="1980" w:type="dxa"/>
          </w:tcPr>
          <w:p w:rsidR="00EE370D" w:rsidRDefault="00000000">
            <w:pPr>
              <w:pStyle w:val="TableText"/>
              <w:spacing w:before="39" w:line="248" w:lineRule="auto"/>
              <w:ind w:left="357" w:right="165" w:hanging="190"/>
            </w:pPr>
            <w:proofErr w:type="spellStart"/>
            <w:r>
              <w:rPr>
                <w:spacing w:val="-1"/>
              </w:rPr>
              <w:t>道期未支付</w:t>
            </w:r>
            <w:proofErr w:type="spellEnd"/>
            <w:r>
              <w:t xml:space="preserve"> </w:t>
            </w:r>
            <w:proofErr w:type="spellStart"/>
            <w:r>
              <w:rPr>
                <w:spacing w:val="6"/>
              </w:rPr>
              <w:t>原因</w:t>
            </w:r>
            <w:proofErr w:type="spellEnd"/>
          </w:p>
        </w:tc>
        <w:tc>
          <w:tcPr>
            <w:tcW w:w="1369" w:type="dxa"/>
          </w:tcPr>
          <w:p w:rsidR="00EE370D" w:rsidRDefault="00000000">
            <w:pPr>
              <w:pStyle w:val="TableText"/>
              <w:spacing w:before="141" w:line="221" w:lineRule="auto"/>
              <w:ind w:left="219"/>
            </w:pPr>
            <w:proofErr w:type="spellStart"/>
            <w:r>
              <w:rPr>
                <w:spacing w:val="-2"/>
              </w:rPr>
              <w:t>备注</w:t>
            </w:r>
            <w:proofErr w:type="spellEnd"/>
          </w:p>
        </w:tc>
      </w:tr>
      <w:tr w:rsidR="00EE370D">
        <w:trPr>
          <w:trHeight w:val="1177"/>
        </w:trPr>
        <w:tc>
          <w:tcPr>
            <w:tcW w:w="789" w:type="dxa"/>
          </w:tcPr>
          <w:p w:rsidR="00EE370D" w:rsidRDefault="00EE370D">
            <w:pPr>
              <w:rPr>
                <w:rFonts w:eastAsia="宋体"/>
                <w:lang w:eastAsia="zh-CN"/>
              </w:rPr>
            </w:pPr>
          </w:p>
        </w:tc>
        <w:tc>
          <w:tcPr>
            <w:tcW w:w="1980" w:type="dxa"/>
          </w:tcPr>
          <w:p w:rsidR="00EE370D" w:rsidRDefault="00000000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700" w:type="dxa"/>
          </w:tcPr>
          <w:p w:rsidR="00EE370D" w:rsidRDefault="00EE370D"/>
        </w:tc>
        <w:tc>
          <w:tcPr>
            <w:tcW w:w="1660" w:type="dxa"/>
          </w:tcPr>
          <w:p w:rsidR="00EE370D" w:rsidRDefault="00EE370D"/>
        </w:tc>
        <w:tc>
          <w:tcPr>
            <w:tcW w:w="2299" w:type="dxa"/>
          </w:tcPr>
          <w:p w:rsidR="00EE370D" w:rsidRDefault="00EE370D"/>
        </w:tc>
        <w:tc>
          <w:tcPr>
            <w:tcW w:w="1998" w:type="dxa"/>
          </w:tcPr>
          <w:p w:rsidR="00EE370D" w:rsidRDefault="00EE370D"/>
        </w:tc>
        <w:tc>
          <w:tcPr>
            <w:tcW w:w="1980" w:type="dxa"/>
          </w:tcPr>
          <w:p w:rsidR="00EE370D" w:rsidRDefault="00EE370D"/>
        </w:tc>
        <w:tc>
          <w:tcPr>
            <w:tcW w:w="1369" w:type="dxa"/>
          </w:tcPr>
          <w:p w:rsidR="00EE370D" w:rsidRDefault="00EE370D"/>
        </w:tc>
      </w:tr>
      <w:tr w:rsidR="00EE370D">
        <w:trPr>
          <w:trHeight w:val="1095"/>
        </w:trPr>
        <w:tc>
          <w:tcPr>
            <w:tcW w:w="789" w:type="dxa"/>
          </w:tcPr>
          <w:p w:rsidR="00EE370D" w:rsidRDefault="00EE370D"/>
        </w:tc>
        <w:tc>
          <w:tcPr>
            <w:tcW w:w="1980" w:type="dxa"/>
          </w:tcPr>
          <w:p w:rsidR="00EE370D" w:rsidRDefault="00EE370D"/>
        </w:tc>
        <w:tc>
          <w:tcPr>
            <w:tcW w:w="1700" w:type="dxa"/>
          </w:tcPr>
          <w:p w:rsidR="00EE370D" w:rsidRDefault="00EE370D"/>
        </w:tc>
        <w:tc>
          <w:tcPr>
            <w:tcW w:w="1660" w:type="dxa"/>
          </w:tcPr>
          <w:p w:rsidR="00EE370D" w:rsidRDefault="00EE370D"/>
        </w:tc>
        <w:tc>
          <w:tcPr>
            <w:tcW w:w="2299" w:type="dxa"/>
          </w:tcPr>
          <w:p w:rsidR="00EE370D" w:rsidRDefault="00EE370D"/>
        </w:tc>
        <w:tc>
          <w:tcPr>
            <w:tcW w:w="1998" w:type="dxa"/>
          </w:tcPr>
          <w:p w:rsidR="00EE370D" w:rsidRDefault="00EE370D"/>
        </w:tc>
        <w:tc>
          <w:tcPr>
            <w:tcW w:w="1980" w:type="dxa"/>
          </w:tcPr>
          <w:p w:rsidR="00EE370D" w:rsidRDefault="00EE370D"/>
        </w:tc>
        <w:tc>
          <w:tcPr>
            <w:tcW w:w="1369" w:type="dxa"/>
          </w:tcPr>
          <w:p w:rsidR="00EE370D" w:rsidRDefault="00EE370D"/>
        </w:tc>
      </w:tr>
    </w:tbl>
    <w:p w:rsidR="00EE370D" w:rsidRDefault="00EE370D">
      <w:pPr>
        <w:pStyle w:val="a3"/>
        <w:spacing w:line="259" w:lineRule="auto"/>
      </w:pPr>
    </w:p>
    <w:p w:rsidR="00EE370D" w:rsidRDefault="00EE370D">
      <w:pPr>
        <w:pStyle w:val="a3"/>
        <w:spacing w:line="259" w:lineRule="auto"/>
      </w:pPr>
    </w:p>
    <w:p w:rsidR="00EE370D" w:rsidRDefault="00EE370D">
      <w:pPr>
        <w:pStyle w:val="a3"/>
        <w:spacing w:line="259" w:lineRule="auto"/>
      </w:pPr>
    </w:p>
    <w:p w:rsidR="00EE370D" w:rsidRDefault="00EE370D">
      <w:pPr>
        <w:pStyle w:val="a3"/>
        <w:spacing w:line="259" w:lineRule="auto"/>
      </w:pPr>
    </w:p>
    <w:p w:rsidR="00EE370D" w:rsidRDefault="00EE370D">
      <w:pPr>
        <w:pStyle w:val="a3"/>
        <w:spacing w:line="259" w:lineRule="auto"/>
      </w:pPr>
    </w:p>
    <w:p w:rsidR="00EE370D" w:rsidRDefault="00EE370D">
      <w:pPr>
        <w:pStyle w:val="a3"/>
        <w:spacing w:line="259" w:lineRule="auto"/>
      </w:pPr>
    </w:p>
    <w:p w:rsidR="00EE370D" w:rsidRDefault="00EE370D">
      <w:pPr>
        <w:pStyle w:val="a3"/>
        <w:spacing w:line="260" w:lineRule="auto"/>
      </w:pPr>
    </w:p>
    <w:p w:rsidR="00EE370D" w:rsidRDefault="00EE370D">
      <w:pPr>
        <w:pStyle w:val="a3"/>
        <w:spacing w:line="260" w:lineRule="auto"/>
      </w:pPr>
    </w:p>
    <w:p w:rsidR="00EE370D" w:rsidRDefault="00EE370D">
      <w:pPr>
        <w:pStyle w:val="a3"/>
        <w:spacing w:line="260" w:lineRule="auto"/>
      </w:pPr>
    </w:p>
    <w:p w:rsidR="00EE370D" w:rsidRDefault="00EE370D">
      <w:pPr>
        <w:pStyle w:val="a3"/>
        <w:spacing w:line="251" w:lineRule="auto"/>
      </w:pPr>
    </w:p>
    <w:p w:rsidR="00EE370D" w:rsidRDefault="00EE370D">
      <w:pPr>
        <w:pStyle w:val="a3"/>
        <w:spacing w:line="251" w:lineRule="auto"/>
      </w:pPr>
    </w:p>
    <w:p w:rsidR="00EE370D" w:rsidRDefault="00EE370D" w:rsidP="002567A8">
      <w:pPr>
        <w:spacing w:before="104" w:line="246" w:lineRule="auto"/>
        <w:ind w:right="1155"/>
        <w:rPr>
          <w:rFonts w:ascii="黑体" w:eastAsia="黑体" w:hAnsi="黑体" w:cs="黑体"/>
          <w:sz w:val="24"/>
          <w:szCs w:val="24"/>
        </w:rPr>
      </w:pPr>
    </w:p>
    <w:sectPr w:rsidR="00EE370D" w:rsidSect="002567A8">
      <w:pgSz w:w="16820" w:h="11900" w:orient="landscape"/>
      <w:pgMar w:top="909" w:right="0" w:bottom="1785" w:left="1429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642" w:rsidRDefault="00F14642">
      <w:r>
        <w:separator/>
      </w:r>
    </w:p>
  </w:endnote>
  <w:endnote w:type="continuationSeparator" w:id="0">
    <w:p w:rsidR="00F14642" w:rsidRDefault="00F1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642" w:rsidRDefault="00F14642">
      <w:r>
        <w:separator/>
      </w:r>
    </w:p>
  </w:footnote>
  <w:footnote w:type="continuationSeparator" w:id="0">
    <w:p w:rsidR="00F14642" w:rsidRDefault="00F1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370D"/>
    <w:rsid w:val="CDAED239"/>
    <w:rsid w:val="E7FFF1B5"/>
    <w:rsid w:val="002567A8"/>
    <w:rsid w:val="00EE370D"/>
    <w:rsid w:val="00F14642"/>
    <w:rsid w:val="1EEBB290"/>
    <w:rsid w:val="377EDC8F"/>
    <w:rsid w:val="6F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D36A"/>
  <w15:docId w15:val="{2567FE3C-9D92-7549-943C-B7E26B22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晗 王</cp:lastModifiedBy>
  <cp:revision>2</cp:revision>
  <cp:lastPrinted>2024-04-03T18:31:00Z</cp:lastPrinted>
  <dcterms:created xsi:type="dcterms:W3CDTF">2024-04-04T02:06:00Z</dcterms:created>
  <dcterms:modified xsi:type="dcterms:W3CDTF">2024-04-02T04:32:00Z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2024-04-02T10:06:18Z</vt:filetime>
  </property>
  <property fmtid="{D5CDD505-2E9C-101B-9397-08002B2CF9AE}" pid="4" name="UsrData">
    <vt:lpwstr>660b68154e9286001fa495fawl</vt:lpwstr>
  </property>
  <property fmtid="{D5CDD505-2E9C-101B-9397-08002B2CF9AE}" pid="5" name="KSOProductBuildVer">
    <vt:lpwstr>2052-11.8.2.10290</vt:lpwstr>
  </property>
</Properties>
</file>