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p>
    <w:p>
      <w:pPr>
        <w:keepNext w:val="0"/>
        <w:keepLines w:val="0"/>
        <w:pageBreakBefore w:val="0"/>
        <w:widowControl w:val="0"/>
        <w:kinsoku/>
        <w:wordWrap/>
        <w:overflowPunct/>
        <w:topLinePunct w:val="0"/>
        <w:autoSpaceDE/>
        <w:autoSpaceDN/>
        <w:bidi w:val="0"/>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u w:val="none" w:color="auto"/>
          <w:lang w:eastAsia="zh-CN"/>
        </w:rPr>
      </w:pPr>
    </w:p>
    <w:p>
      <w:pPr>
        <w:keepNext w:val="0"/>
        <w:keepLines w:val="0"/>
        <w:pageBreakBefore w:val="0"/>
        <w:widowControl w:val="0"/>
        <w:kinsoku/>
        <w:wordWrap/>
        <w:overflowPunct/>
        <w:topLinePunct w:val="0"/>
        <w:autoSpaceDE/>
        <w:autoSpaceDN/>
        <w:bidi w:val="0"/>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shd w:val="clear" w:color="auto" w:fill="FFFFFF"/>
          <w:lang w:eastAsia="zh-CN"/>
        </w:rPr>
      </w:pPr>
      <w:r>
        <w:rPr>
          <w:rFonts w:hint="eastAsia" w:ascii="方正小标宋简体" w:hAnsi="方正小标宋简体" w:eastAsia="方正小标宋简体" w:cs="方正小标宋简体"/>
          <w:color w:val="auto"/>
          <w:sz w:val="44"/>
          <w:szCs w:val="44"/>
          <w:u w:val="none" w:color="auto"/>
          <w:lang w:eastAsia="zh-CN"/>
        </w:rPr>
        <w:t>高塘三村危旧房改造项目</w:t>
      </w:r>
    </w:p>
    <w:p>
      <w:pPr>
        <w:keepNext w:val="0"/>
        <w:keepLines w:val="0"/>
        <w:pageBreakBefore w:val="0"/>
        <w:widowControl w:val="0"/>
        <w:kinsoku/>
        <w:wordWrap/>
        <w:overflowPunct/>
        <w:topLinePunct w:val="0"/>
        <w:autoSpaceDE/>
        <w:autoSpaceDN/>
        <w:bidi w:val="0"/>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20"/>
          <w:sz w:val="44"/>
          <w:szCs w:val="44"/>
          <w:u w:val="none" w:color="auto"/>
        </w:rPr>
      </w:pPr>
      <w:r>
        <w:rPr>
          <w:rFonts w:hint="eastAsia" w:ascii="方正小标宋简体" w:hAnsi="方正小标宋简体" w:eastAsia="方正小标宋简体" w:cs="方正小标宋简体"/>
          <w:color w:val="auto"/>
          <w:spacing w:val="-20"/>
          <w:sz w:val="44"/>
          <w:szCs w:val="44"/>
          <w:u w:val="none" w:color="auto"/>
        </w:rPr>
        <w:t>房屋征收补偿方案</w:t>
      </w:r>
    </w:p>
    <w:p>
      <w:pPr>
        <w:keepNext w:val="0"/>
        <w:keepLines w:val="0"/>
        <w:pageBreakBefore w:val="0"/>
        <w:widowControl w:val="0"/>
        <w:kinsoku/>
        <w:wordWrap/>
        <w:overflowPunct/>
        <w:topLinePunct w:val="0"/>
        <w:autoSpaceDE/>
        <w:autoSpaceDN/>
        <w:bidi w:val="0"/>
        <w:snapToGrid/>
        <w:spacing w:before="0" w:beforeLines="0" w:after="0" w:afterLines="0" w:line="520" w:lineRule="exact"/>
        <w:ind w:left="0" w:leftChars="0" w:right="0" w:rightChars="0" w:firstLine="0" w:firstLineChars="0"/>
        <w:jc w:val="center"/>
        <w:textAlignment w:val="auto"/>
        <w:outlineLvl w:val="9"/>
        <w:rPr>
          <w:rFonts w:hint="eastAsia" w:ascii="仿宋_GB2312" w:hAnsi="仿宋_GB2312" w:eastAsia="仿宋_GB2312"/>
          <w:color w:val="auto"/>
          <w:spacing w:val="-20"/>
          <w:sz w:val="32"/>
          <w:szCs w:val="44"/>
          <w:u w:val="none" w:color="auto"/>
          <w:lang w:eastAsia="zh-CN"/>
        </w:rPr>
      </w:pPr>
      <w:r>
        <w:rPr>
          <w:rFonts w:hint="eastAsia" w:ascii="仿宋_GB2312" w:hAnsi="仿宋_GB2312" w:eastAsia="仿宋_GB2312"/>
          <w:color w:val="auto"/>
          <w:spacing w:val="-20"/>
          <w:sz w:val="32"/>
          <w:szCs w:val="44"/>
          <w:u w:val="none" w:color="auto"/>
          <w:lang w:eastAsia="zh-CN"/>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小标宋简体" w:hAnsi="宋体" w:eastAsia="方正小标宋简体"/>
          <w:color w:val="auto"/>
          <w:spacing w:val="-20"/>
          <w:sz w:val="44"/>
          <w:szCs w:val="44"/>
          <w:u w:val="none" w:color="auto"/>
        </w:rPr>
      </w:pPr>
    </w:p>
    <w:p>
      <w:pPr>
        <w:keepNext w:val="0"/>
        <w:keepLines w:val="0"/>
        <w:pageBreakBefore w:val="0"/>
        <w:widowControl w:val="0"/>
        <w:kinsoku/>
        <w:wordWrap/>
        <w:overflowPunct/>
        <w:topLinePunct w:val="0"/>
        <w:autoSpaceDE/>
        <w:autoSpaceDN/>
        <w:bidi w:val="0"/>
        <w:snapToGrid/>
        <w:spacing w:before="0" w:beforeLines="0" w:after="0" w:afterLines="0" w:line="500" w:lineRule="exact"/>
        <w:ind w:right="0" w:rightChars="0" w:firstLine="640" w:firstLineChars="200"/>
        <w:jc w:val="both"/>
        <w:textAlignment w:val="auto"/>
        <w:outlineLvl w:val="9"/>
        <w:rPr>
          <w:rFonts w:hint="eastAsia" w:ascii="仿宋_GB2312" w:eastAsia="仿宋_GB2312"/>
          <w:color w:val="auto"/>
          <w:sz w:val="32"/>
          <w:szCs w:val="32"/>
          <w:u w:val="none" w:color="auto"/>
        </w:rPr>
      </w:pPr>
      <w:r>
        <w:rPr>
          <w:rFonts w:hint="eastAsia" w:ascii="仿宋_GB2312" w:hAnsi="宋体" w:eastAsia="仿宋_GB2312"/>
          <w:color w:val="auto"/>
          <w:sz w:val="32"/>
          <w:szCs w:val="32"/>
          <w:u w:val="none" w:color="auto"/>
        </w:rPr>
        <w:t>因</w:t>
      </w:r>
      <w:r>
        <w:rPr>
          <w:rFonts w:hint="eastAsia" w:ascii="仿宋_GB2312" w:hAnsi="仿宋_GB2312" w:eastAsia="仿宋_GB2312"/>
          <w:color w:val="auto"/>
          <w:sz w:val="32"/>
          <w:szCs w:val="32"/>
          <w:u w:val="none" w:color="auto"/>
          <w:lang w:eastAsia="zh-CN"/>
        </w:rPr>
        <w:t>高塘三村危旧房改造项目</w:t>
      </w:r>
      <w:r>
        <w:rPr>
          <w:rFonts w:hint="eastAsia" w:ascii="仿宋_GB2312" w:hAnsi="仿宋_GB2312" w:eastAsia="仿宋_GB2312" w:cs="仿宋_GB2312"/>
          <w:color w:val="auto"/>
          <w:sz w:val="32"/>
          <w:szCs w:val="32"/>
          <w:shd w:val="clear" w:color="auto" w:fill="FFFFFF"/>
          <w:lang w:eastAsia="zh-CN"/>
        </w:rPr>
        <w:t>旧城区改建</w:t>
      </w:r>
      <w:r>
        <w:rPr>
          <w:rFonts w:hint="eastAsia" w:ascii="仿宋_GB2312" w:hAnsi="仿宋_GB2312" w:eastAsia="仿宋_GB2312"/>
          <w:b w:val="0"/>
          <w:bCs w:val="0"/>
          <w:color w:val="auto"/>
          <w:sz w:val="32"/>
          <w:szCs w:val="22"/>
          <w:lang w:val="en-US" w:eastAsia="zh-CN"/>
        </w:rPr>
        <w:t>需要，根据实际情况，结合国家</w:t>
      </w:r>
      <w:r>
        <w:rPr>
          <w:rFonts w:hint="eastAsia" w:ascii="仿宋_GB2312" w:eastAsia="仿宋_GB2312"/>
          <w:color w:val="auto"/>
          <w:sz w:val="32"/>
          <w:szCs w:val="32"/>
          <w:u w:val="none" w:color="auto"/>
        </w:rPr>
        <w:t>和省、市国有土地上房屋征收补偿相关法规政策，特制定本</w:t>
      </w:r>
      <w:r>
        <w:rPr>
          <w:rFonts w:hint="eastAsia" w:ascii="仿宋_GB2312" w:eastAsia="仿宋_GB2312"/>
          <w:color w:val="auto"/>
          <w:sz w:val="32"/>
          <w:szCs w:val="32"/>
          <w:u w:val="none" w:color="auto"/>
          <w:lang w:eastAsia="zh-CN"/>
        </w:rPr>
        <w:t>项目</w:t>
      </w:r>
      <w:r>
        <w:rPr>
          <w:rFonts w:hint="eastAsia" w:ascii="仿宋_GB2312" w:eastAsia="仿宋_GB2312"/>
          <w:color w:val="auto"/>
          <w:sz w:val="32"/>
          <w:szCs w:val="32"/>
          <w:u w:val="none" w:color="auto"/>
        </w:rPr>
        <w:t>房屋征收补偿方案。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仿宋_GB2312" w:eastAsia="仿宋_GB2312"/>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一、征收目的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jc w:val="both"/>
        <w:textAlignment w:val="auto"/>
        <w:outlineLvl w:val="9"/>
        <w:rPr>
          <w:rFonts w:hint="eastAsia" w:ascii="仿宋_GB2312" w:eastAsia="仿宋_GB2312"/>
          <w:color w:val="auto"/>
          <w:sz w:val="32"/>
          <w:szCs w:val="32"/>
          <w:u w:val="none" w:color="auto"/>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olor w:val="000000"/>
          <w:sz w:val="32"/>
          <w:szCs w:val="32"/>
          <w:highlight w:val="none"/>
          <w:u w:val="none" w:color="auto"/>
          <w:lang w:eastAsia="zh-CN"/>
        </w:rPr>
        <w:t>高塘三村危旧房改造项目</w:t>
      </w:r>
      <w:r>
        <w:rPr>
          <w:rFonts w:hint="eastAsia" w:ascii="仿宋_GB2312" w:hAnsi="仿宋_GB2312" w:eastAsia="仿宋_GB2312" w:cs="仿宋_GB2312"/>
          <w:color w:val="000000"/>
          <w:sz w:val="32"/>
          <w:szCs w:val="32"/>
          <w:highlight w:val="none"/>
          <w:shd w:val="clear" w:color="auto" w:fill="FFFFFF"/>
          <w:lang w:eastAsia="zh-CN"/>
        </w:rPr>
        <w:t>旧城区改建</w:t>
      </w:r>
      <w:r>
        <w:rPr>
          <w:rFonts w:hint="eastAsia" w:ascii="仿宋_GB2312" w:hAnsi="仿宋_GB2312" w:eastAsia="仿宋_GB2312"/>
          <w:b w:val="0"/>
          <w:bCs w:val="0"/>
          <w:color w:val="000000"/>
          <w:sz w:val="32"/>
          <w:szCs w:val="22"/>
          <w:highlight w:val="none"/>
          <w:lang w:val="en-US" w:eastAsia="zh-CN"/>
        </w:rPr>
        <w:t>需要</w:t>
      </w:r>
      <w:r>
        <w:rPr>
          <w:rFonts w:hint="eastAsia" w:ascii="仿宋_GB2312" w:hAnsi="仿宋_GB2312" w:eastAsia="仿宋_GB2312"/>
          <w:b w:val="0"/>
          <w:bCs w:val="0"/>
          <w:snapToGrid/>
          <w:color w:val="000000"/>
          <w:sz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二、</w:t>
      </w:r>
      <w:r>
        <w:rPr>
          <w:rFonts w:hint="eastAsia" w:ascii="黑体" w:eastAsia="黑体"/>
          <w:color w:val="auto"/>
          <w:sz w:val="32"/>
          <w:szCs w:val="32"/>
          <w:u w:val="none" w:color="auto"/>
          <w:lang w:eastAsia="zh-CN"/>
        </w:rPr>
        <w:t>拟</w:t>
      </w:r>
      <w:r>
        <w:rPr>
          <w:rFonts w:hint="eastAsia" w:ascii="黑体" w:eastAsia="黑体"/>
          <w:color w:val="auto"/>
          <w:sz w:val="32"/>
          <w:szCs w:val="32"/>
          <w:u w:val="none" w:color="auto"/>
        </w:rPr>
        <w:t>征收范围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olor w:val="auto"/>
          <w:sz w:val="32"/>
          <w:szCs w:val="32"/>
        </w:rPr>
      </w:pPr>
      <w:r>
        <w:rPr>
          <w:rFonts w:hint="eastAsia" w:ascii="仿宋_GB2312" w:hAnsi="仿宋_GB2312" w:eastAsia="仿宋_GB2312"/>
          <w:color w:val="auto"/>
          <w:sz w:val="32"/>
          <w:lang w:eastAsia="zh-CN"/>
        </w:rPr>
        <w:t>拟</w:t>
      </w:r>
      <w:r>
        <w:rPr>
          <w:rFonts w:hint="eastAsia" w:ascii="仿宋_GB2312" w:hAnsi="仿宋_GB2312" w:eastAsia="仿宋_GB2312"/>
          <w:color w:val="auto"/>
          <w:sz w:val="32"/>
        </w:rPr>
        <w:t>征收范围：</w:t>
      </w:r>
      <w:r>
        <w:rPr>
          <w:rFonts w:hint="eastAsia" w:ascii="仿宋_GB2312" w:hAnsi="仿宋_GB2312" w:eastAsia="仿宋_GB2312"/>
          <w:color w:val="auto"/>
          <w:sz w:val="32"/>
          <w:szCs w:val="32"/>
          <w:lang w:eastAsia="zh-CN"/>
        </w:rPr>
        <w:t>东至望京欧院围墙（不含）、新高路</w:t>
      </w:r>
      <w:r>
        <w:rPr>
          <w:rFonts w:hint="eastAsia" w:ascii="仿宋_GB2312" w:hAnsi="仿宋_GB2312" w:eastAsia="仿宋_GB2312"/>
          <w:color w:val="auto"/>
          <w:sz w:val="32"/>
          <w:szCs w:val="32"/>
          <w:lang w:val="en-US" w:eastAsia="zh-CN"/>
        </w:rPr>
        <w:t>4弄（不含），</w:t>
      </w:r>
      <w:r>
        <w:rPr>
          <w:rFonts w:hint="eastAsia" w:ascii="仿宋_GB2312" w:hAnsi="仿宋_GB2312" w:eastAsia="仿宋_GB2312"/>
          <w:color w:val="auto"/>
          <w:sz w:val="32"/>
          <w:szCs w:val="32"/>
          <w:lang w:eastAsia="zh-CN"/>
        </w:rPr>
        <w:t>南至新高路，西至新芝路，北至永丰西路。</w:t>
      </w:r>
      <w:r>
        <w:rPr>
          <w:rFonts w:hint="eastAsia" w:ascii="仿宋_GB2312" w:hAnsi="仿宋_GB2312" w:eastAsia="仿宋_GB2312"/>
          <w:color w:val="auto"/>
          <w:sz w:val="32"/>
          <w:szCs w:val="32"/>
        </w:rPr>
        <w:t>具体门牌地址：</w:t>
      </w:r>
      <w:r>
        <w:rPr>
          <w:rFonts w:hint="eastAsia" w:ascii="仿宋_GB2312" w:hAnsi="仿宋_GB2312" w:eastAsia="仿宋_GB2312"/>
          <w:color w:val="auto"/>
          <w:sz w:val="32"/>
          <w:szCs w:val="32"/>
          <w:u w:val="none" w:color="auto"/>
          <w:lang w:eastAsia="zh-CN"/>
        </w:rPr>
        <w:t>高塘三村1号、2号、3号、4号、5号、6号、7号、8号、9号、10号、11号、12号、12-1号、14号、15号、16号、17号、18号、19号、20号、21号、22号、23号、24号、25号、26号、27号、28号、29号、30号、31号、32号、33号、34号、35号、36号、37号、38号、39号、40号、41号、42号、43号、44号、45号、46号、47号、48号、49号、50号、51号、52号、53号、54号、55号、56号、57号、58号、59号、60号、61号、62号、63号、64号、65号、66号、69号、70号、71号、72号、73号、74号、75号、76号、77号、78号、79号、81号、新高路68号、90号、92号、94号、96号、98号、100号、102号、104号、新芝路88号、90号、92号、94号、96号、98号、100号、104号、永丰西路111号、临113号（原永丰西路77号）、临117号（上述门牌地址范围内国有土地上房屋；以上门牌均包括支号，个别门牌如有遗漏，以规划红线为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三、调查基本情况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firstLine="64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u w:val="none" w:color="auto"/>
        </w:rPr>
        <w:t>该项目涉及总户数</w:t>
      </w:r>
      <w:r>
        <w:rPr>
          <w:rFonts w:hint="eastAsia" w:ascii="仿宋_GB2312" w:eastAsia="仿宋_GB2312"/>
          <w:color w:val="auto"/>
          <w:sz w:val="32"/>
          <w:u w:val="none" w:color="auto"/>
          <w:lang w:eastAsia="zh-CN"/>
        </w:rPr>
        <w:t>约</w:t>
      </w:r>
      <w:r>
        <w:rPr>
          <w:rFonts w:hint="eastAsia" w:ascii="仿宋_GB2312" w:eastAsia="仿宋_GB2312"/>
          <w:color w:val="auto"/>
          <w:sz w:val="32"/>
          <w:u w:val="none" w:color="auto"/>
          <w:lang w:val="en-US" w:eastAsia="zh-CN"/>
        </w:rPr>
        <w:t>831</w:t>
      </w:r>
      <w:r>
        <w:rPr>
          <w:rFonts w:hint="eastAsia" w:ascii="仿宋_GB2312" w:eastAsia="仿宋_GB2312"/>
          <w:color w:val="auto"/>
          <w:sz w:val="32"/>
          <w:u w:val="none" w:color="auto"/>
        </w:rPr>
        <w:t>户</w:t>
      </w:r>
      <w:r>
        <w:rPr>
          <w:rFonts w:hint="eastAsia" w:ascii="仿宋_GB2312" w:eastAsia="仿宋_GB2312"/>
          <w:color w:val="auto"/>
          <w:sz w:val="32"/>
          <w:u w:val="none" w:color="auto"/>
          <w:lang w:eastAsia="zh-CN"/>
        </w:rPr>
        <w:t>（未含未经登记建筑）</w:t>
      </w:r>
      <w:r>
        <w:rPr>
          <w:rFonts w:hint="eastAsia" w:ascii="仿宋_GB2312" w:eastAsia="仿宋_GB2312"/>
          <w:color w:val="auto"/>
          <w:sz w:val="32"/>
          <w:u w:val="none" w:color="auto"/>
        </w:rPr>
        <w:t>，其中住宅</w:t>
      </w:r>
      <w:r>
        <w:rPr>
          <w:rFonts w:hint="eastAsia" w:ascii="仿宋_GB2312" w:eastAsia="仿宋_GB2312"/>
          <w:color w:val="auto"/>
          <w:sz w:val="32"/>
          <w:u w:val="none" w:color="auto"/>
          <w:lang w:eastAsia="zh-CN"/>
        </w:rPr>
        <w:t>约</w:t>
      </w:r>
      <w:r>
        <w:rPr>
          <w:rFonts w:hint="eastAsia" w:ascii="仿宋_GB2312" w:eastAsia="仿宋_GB2312"/>
          <w:color w:val="auto"/>
          <w:sz w:val="32"/>
          <w:u w:val="none" w:color="auto"/>
          <w:lang w:val="en-US" w:eastAsia="zh-CN"/>
        </w:rPr>
        <w:t>815</w:t>
      </w:r>
      <w:r>
        <w:rPr>
          <w:rFonts w:hint="eastAsia" w:ascii="仿宋_GB2312" w:eastAsia="仿宋_GB2312"/>
          <w:color w:val="auto"/>
          <w:sz w:val="32"/>
          <w:u w:val="none" w:color="auto"/>
        </w:rPr>
        <w:t>户，非住宅</w:t>
      </w:r>
      <w:r>
        <w:rPr>
          <w:rFonts w:hint="eastAsia" w:ascii="仿宋_GB2312" w:eastAsia="仿宋_GB2312"/>
          <w:color w:val="auto"/>
          <w:sz w:val="32"/>
          <w:u w:val="none" w:color="auto"/>
          <w:lang w:eastAsia="zh-CN"/>
        </w:rPr>
        <w:t>约</w:t>
      </w:r>
      <w:r>
        <w:rPr>
          <w:rFonts w:hint="eastAsia" w:ascii="仿宋_GB2312" w:eastAsia="仿宋_GB2312"/>
          <w:color w:val="auto"/>
          <w:sz w:val="32"/>
          <w:u w:val="none" w:color="auto"/>
          <w:lang w:val="en-US" w:eastAsia="zh-CN"/>
        </w:rPr>
        <w:t>16</w:t>
      </w:r>
      <w:r>
        <w:rPr>
          <w:rFonts w:hint="eastAsia" w:ascii="仿宋_GB2312" w:eastAsia="仿宋_GB2312"/>
          <w:color w:val="auto"/>
          <w:sz w:val="32"/>
          <w:u w:val="none" w:color="auto"/>
        </w:rPr>
        <w:t>户；涉及房屋建筑面积约</w:t>
      </w:r>
      <w:r>
        <w:rPr>
          <w:rFonts w:hint="eastAsia" w:ascii="仿宋_GB2312" w:eastAsia="仿宋_GB2312"/>
          <w:color w:val="auto"/>
          <w:sz w:val="32"/>
          <w:u w:val="none" w:color="auto"/>
          <w:lang w:val="en-US" w:eastAsia="zh-CN"/>
        </w:rPr>
        <w:t>52300</w:t>
      </w:r>
      <w:r>
        <w:rPr>
          <w:rFonts w:hint="eastAsia" w:ascii="仿宋_GB2312" w:eastAsia="仿宋_GB2312"/>
          <w:color w:val="auto"/>
          <w:sz w:val="32"/>
          <w:u w:val="none" w:color="auto"/>
        </w:rPr>
        <w:t>平方米，其中住宅约</w:t>
      </w:r>
      <w:r>
        <w:rPr>
          <w:rFonts w:hint="eastAsia" w:ascii="仿宋_GB2312" w:eastAsia="仿宋_GB2312"/>
          <w:color w:val="auto"/>
          <w:sz w:val="32"/>
          <w:u w:val="none" w:color="auto"/>
          <w:lang w:val="en-US" w:eastAsia="zh-CN"/>
        </w:rPr>
        <w:t>44800</w:t>
      </w:r>
      <w:r>
        <w:rPr>
          <w:rFonts w:hint="eastAsia" w:ascii="仿宋_GB2312" w:eastAsia="仿宋_GB2312"/>
          <w:color w:val="auto"/>
          <w:sz w:val="32"/>
          <w:u w:val="none" w:color="auto"/>
        </w:rPr>
        <w:t>平方米，非住宅约</w:t>
      </w:r>
      <w:r>
        <w:rPr>
          <w:rFonts w:hint="eastAsia" w:ascii="仿宋_GB2312" w:eastAsia="仿宋_GB2312"/>
          <w:color w:val="auto"/>
          <w:sz w:val="32"/>
          <w:u w:val="none" w:color="auto"/>
          <w:lang w:val="en-US" w:eastAsia="zh-CN"/>
        </w:rPr>
        <w:t>7500</w:t>
      </w:r>
      <w:r>
        <w:rPr>
          <w:rFonts w:hint="eastAsia" w:ascii="仿宋_GB2312" w:eastAsia="仿宋_GB2312"/>
          <w:color w:val="auto"/>
          <w:sz w:val="32"/>
          <w:u w:val="none" w:color="auto"/>
        </w:rPr>
        <w:t>平方米。</w:t>
      </w:r>
      <w:r>
        <w:rPr>
          <w:rFonts w:hint="eastAsia" w:ascii="仿宋_GB2312" w:eastAsia="仿宋_GB2312"/>
          <w:color w:val="auto"/>
          <w:sz w:val="32"/>
          <w:szCs w:val="32"/>
          <w:u w:val="none" w:color="auto"/>
        </w:rPr>
        <w:t>房屋地段等级二级。</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仿宋_GB2312" w:eastAsia="黑体"/>
          <w:color w:val="auto"/>
          <w:sz w:val="32"/>
          <w:szCs w:val="32"/>
          <w:u w:val="none" w:color="auto"/>
          <w:lang w:val="en-US" w:eastAsia="zh-CN"/>
        </w:rPr>
        <w:t xml:space="preserve">    </w:t>
      </w:r>
      <w:r>
        <w:rPr>
          <w:rFonts w:hint="eastAsia" w:ascii="仿宋_GB2312" w:eastAsia="黑体"/>
          <w:color w:val="auto"/>
          <w:sz w:val="32"/>
          <w:szCs w:val="32"/>
          <w:u w:val="none" w:color="auto"/>
        </w:rPr>
        <w:t>四、</w:t>
      </w:r>
      <w:r>
        <w:rPr>
          <w:rFonts w:hint="eastAsia" w:ascii="黑体" w:eastAsia="黑体"/>
          <w:color w:val="auto"/>
          <w:sz w:val="32"/>
          <w:szCs w:val="32"/>
          <w:u w:val="none" w:color="auto"/>
        </w:rPr>
        <w:t>征收补偿</w:t>
      </w:r>
      <w:r>
        <w:rPr>
          <w:rFonts w:hint="eastAsia" w:ascii="黑体" w:eastAsia="黑体"/>
          <w:color w:val="auto"/>
          <w:sz w:val="32"/>
          <w:szCs w:val="32"/>
          <w:u w:val="none" w:color="auto"/>
          <w:lang w:eastAsia="zh-CN"/>
        </w:rPr>
        <w:t>法律</w:t>
      </w:r>
      <w:r>
        <w:rPr>
          <w:rFonts w:hint="eastAsia" w:ascii="黑体" w:eastAsia="黑体"/>
          <w:color w:val="auto"/>
          <w:sz w:val="32"/>
          <w:szCs w:val="32"/>
          <w:u w:val="none" w:color="auto"/>
        </w:rPr>
        <w:t>依据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《国有土地上房屋征收与补偿条例》</w:t>
      </w:r>
      <w:r>
        <w:rPr>
          <w:rFonts w:hint="eastAsia" w:ascii="仿宋_GB2312" w:eastAsia="仿宋_GB2312"/>
          <w:color w:val="auto"/>
          <w:sz w:val="32"/>
          <w:szCs w:val="32"/>
          <w:u w:val="none" w:color="auto"/>
          <w:lang w:eastAsia="zh-CN"/>
        </w:rPr>
        <w:t>（国务院令第</w:t>
      </w:r>
      <w:r>
        <w:rPr>
          <w:rFonts w:hint="eastAsia" w:ascii="仿宋_GB2312" w:eastAsia="仿宋_GB2312"/>
          <w:color w:val="auto"/>
          <w:sz w:val="32"/>
          <w:szCs w:val="32"/>
          <w:u w:val="none" w:color="auto"/>
          <w:lang w:val="en-US" w:eastAsia="zh-CN"/>
        </w:rPr>
        <w:t>590号</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、《浙江省国有土地上房屋征收与补偿条例》</w:t>
      </w:r>
      <w:r>
        <w:rPr>
          <w:rFonts w:hint="eastAsia" w:ascii="仿宋_GB2312" w:eastAsia="仿宋_GB2312"/>
          <w:color w:val="auto"/>
          <w:sz w:val="32"/>
          <w:szCs w:val="32"/>
          <w:u w:val="none" w:color="auto"/>
          <w:lang w:eastAsia="zh-CN"/>
        </w:rPr>
        <w:t>（省人大常委会第</w:t>
      </w:r>
      <w:r>
        <w:rPr>
          <w:rFonts w:hint="eastAsia" w:ascii="仿宋_GB2312" w:eastAsia="仿宋_GB2312"/>
          <w:color w:val="auto"/>
          <w:sz w:val="32"/>
          <w:szCs w:val="32"/>
          <w:u w:val="none" w:color="auto"/>
          <w:lang w:val="en-US" w:eastAsia="zh-CN"/>
        </w:rPr>
        <w:t>14号公告</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、《宁波市国有土地上房屋征收与补偿办法》</w:t>
      </w:r>
      <w:r>
        <w:rPr>
          <w:rFonts w:hint="eastAsia" w:ascii="仿宋_GB2312" w:eastAsia="仿宋_GB2312"/>
          <w:color w:val="auto"/>
          <w:sz w:val="32"/>
          <w:szCs w:val="32"/>
          <w:u w:val="none" w:color="auto"/>
          <w:lang w:eastAsia="zh-CN"/>
        </w:rPr>
        <w:t>（市政府令第</w:t>
      </w:r>
      <w:r>
        <w:rPr>
          <w:rFonts w:hint="eastAsia" w:ascii="仿宋_GB2312" w:eastAsia="仿宋_GB2312"/>
          <w:color w:val="auto"/>
          <w:sz w:val="32"/>
          <w:szCs w:val="32"/>
          <w:u w:val="none" w:color="auto"/>
          <w:lang w:val="en-US" w:eastAsia="zh-CN"/>
        </w:rPr>
        <w:t>219号</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、《国有土地上房屋征收评估办法》（建房〔2011〕77号）、</w:t>
      </w:r>
      <w:r>
        <w:rPr>
          <w:rFonts w:hint="eastAsia" w:ascii="仿宋_GB2312" w:hAnsi="仿宋_GB2312" w:eastAsia="仿宋_GB2312"/>
          <w:color w:val="auto"/>
          <w:sz w:val="32"/>
          <w:szCs w:val="32"/>
          <w:u w:val="none" w:color="auto"/>
        </w:rPr>
        <w:t>《宁波市房屋征收</w:t>
      </w:r>
      <w:r>
        <w:rPr>
          <w:rFonts w:hint="eastAsia" w:ascii="仿宋_GB2312" w:hAnsi="仿宋_GB2312" w:eastAsia="仿宋_GB2312"/>
          <w:color w:val="auto"/>
          <w:sz w:val="32"/>
          <w:szCs w:val="32"/>
          <w:u w:val="none" w:color="auto"/>
          <w:lang w:eastAsia="zh-CN"/>
        </w:rPr>
        <w:t>房地产价格</w:t>
      </w:r>
      <w:r>
        <w:rPr>
          <w:rFonts w:hint="eastAsia" w:ascii="仿宋_GB2312" w:hAnsi="仿宋_GB2312" w:eastAsia="仿宋_GB2312"/>
          <w:color w:val="auto"/>
          <w:sz w:val="32"/>
          <w:szCs w:val="32"/>
          <w:u w:val="none" w:color="auto"/>
        </w:rPr>
        <w:t>评估专家委员会关于印发宁波市国有土地上房屋征收评估技术规程的通知》（</w:t>
      </w:r>
      <w:r>
        <w:rPr>
          <w:rFonts w:hint="eastAsia" w:ascii="仿宋_GB2312" w:hAnsi="仿宋_GB2312" w:eastAsia="仿宋_GB2312"/>
          <w:color w:val="auto"/>
          <w:sz w:val="32"/>
          <w:szCs w:val="32"/>
          <w:u w:val="none" w:color="auto"/>
          <w:lang w:eastAsia="zh-CN"/>
        </w:rPr>
        <w:t>甬征评专</w:t>
      </w:r>
      <w:r>
        <w:rPr>
          <w:rFonts w:hint="eastAsia" w:ascii="仿宋_GB2312" w:hAnsi="仿宋_GB2312" w:eastAsia="仿宋_GB2312"/>
          <w:color w:val="auto"/>
          <w:sz w:val="32"/>
          <w:szCs w:val="32"/>
          <w:u w:val="none" w:color="auto"/>
        </w:rPr>
        <w:t>〔201</w:t>
      </w:r>
      <w:r>
        <w:rPr>
          <w:rFonts w:hint="eastAsia" w:ascii="仿宋_GB2312" w:hAnsi="仿宋_GB2312" w:eastAsia="仿宋_GB2312"/>
          <w:color w:val="auto"/>
          <w:sz w:val="32"/>
          <w:szCs w:val="32"/>
          <w:u w:val="none" w:color="auto"/>
          <w:lang w:val="en-US" w:eastAsia="zh-CN"/>
        </w:rPr>
        <w:t>7</w:t>
      </w:r>
      <w:r>
        <w:rPr>
          <w:rFonts w:hint="eastAsia" w:ascii="仿宋_GB2312" w:hAnsi="仿宋_GB2312" w:eastAsia="仿宋_GB2312"/>
          <w:color w:val="auto"/>
          <w:sz w:val="32"/>
          <w:szCs w:val="32"/>
          <w:u w:val="none" w:color="auto"/>
        </w:rPr>
        <w:t>〕1号）</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eastAsia="zh-CN"/>
        </w:rPr>
        <w:t>宁波市人民政府关于印发</w:t>
      </w:r>
      <w:r>
        <w:rPr>
          <w:rFonts w:hint="eastAsia" w:ascii="仿宋_GB2312" w:eastAsia="仿宋_GB2312"/>
          <w:color w:val="auto"/>
          <w:sz w:val="32"/>
          <w:szCs w:val="32"/>
          <w:u w:val="none" w:color="auto"/>
        </w:rPr>
        <w:t>宁波市国有土地上房屋征收补偿、补助、奖励规定</w:t>
      </w:r>
      <w:r>
        <w:rPr>
          <w:rFonts w:hint="eastAsia" w:ascii="仿宋_GB2312" w:eastAsia="仿宋_GB2312"/>
          <w:color w:val="auto"/>
          <w:sz w:val="32"/>
          <w:szCs w:val="32"/>
          <w:u w:val="none" w:color="auto"/>
          <w:lang w:eastAsia="zh-CN"/>
        </w:rPr>
        <w:t>的通知</w:t>
      </w:r>
      <w:r>
        <w:rPr>
          <w:rFonts w:hint="eastAsia" w:ascii="仿宋_GB2312" w:eastAsia="仿宋_GB2312"/>
          <w:color w:val="auto"/>
          <w:sz w:val="32"/>
          <w:szCs w:val="32"/>
          <w:u w:val="none" w:color="auto"/>
        </w:rPr>
        <w:t>》（甬政发〔201</w:t>
      </w:r>
      <w:r>
        <w:rPr>
          <w:rFonts w:hint="eastAsia" w:ascii="仿宋_GB2312" w:eastAsia="仿宋_GB2312"/>
          <w:color w:val="auto"/>
          <w:sz w:val="32"/>
          <w:szCs w:val="32"/>
          <w:u w:val="none" w:color="auto"/>
          <w:lang w:val="en-US" w:eastAsia="zh-CN"/>
        </w:rPr>
        <w:t>8</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val="en-US" w:eastAsia="zh-CN"/>
        </w:rPr>
        <w:t>52</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《宁波市人民政府关于大力推进住房保障和棚户区改造征收安置货币化的通知》（</w:t>
      </w:r>
      <w:r>
        <w:rPr>
          <w:rFonts w:hint="eastAsia" w:ascii="仿宋_GB2312" w:eastAsia="仿宋_GB2312"/>
          <w:color w:val="auto"/>
          <w:sz w:val="32"/>
          <w:szCs w:val="32"/>
          <w:u w:val="none" w:color="auto"/>
        </w:rPr>
        <w:t>甬政发〔2015〕</w:t>
      </w:r>
      <w:r>
        <w:rPr>
          <w:rFonts w:hint="eastAsia" w:ascii="仿宋_GB2312" w:eastAsia="仿宋_GB2312"/>
          <w:color w:val="auto"/>
          <w:sz w:val="32"/>
          <w:szCs w:val="32"/>
          <w:u w:val="none" w:color="auto"/>
          <w:lang w:val="en-US" w:eastAsia="zh-CN"/>
        </w:rPr>
        <w:t>85</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）、《宁波市人民政府办公厅关于印发宁波市国有土地上房屋征收中低收入住房困难补偿和住房困难补助申请办法的通知》</w:t>
      </w:r>
      <w:r>
        <w:rPr>
          <w:rFonts w:hint="eastAsia" w:ascii="仿宋_GB2312" w:eastAsia="仿宋_GB2312"/>
          <w:color w:val="auto"/>
          <w:sz w:val="32"/>
          <w:szCs w:val="32"/>
          <w:u w:val="none" w:color="auto"/>
        </w:rPr>
        <w:t>（甬政</w:t>
      </w:r>
      <w:r>
        <w:rPr>
          <w:rFonts w:hint="eastAsia" w:ascii="仿宋_GB2312" w:eastAsia="仿宋_GB2312"/>
          <w:color w:val="auto"/>
          <w:sz w:val="32"/>
          <w:szCs w:val="32"/>
          <w:u w:val="none" w:color="auto"/>
          <w:lang w:eastAsia="zh-CN"/>
        </w:rPr>
        <w:t>办</w:t>
      </w:r>
      <w:r>
        <w:rPr>
          <w:rFonts w:hint="eastAsia" w:ascii="仿宋_GB2312" w:eastAsia="仿宋_GB2312"/>
          <w:color w:val="auto"/>
          <w:sz w:val="32"/>
          <w:szCs w:val="32"/>
          <w:u w:val="none" w:color="auto"/>
        </w:rPr>
        <w:t>发〔2015〕</w:t>
      </w:r>
      <w:r>
        <w:rPr>
          <w:rFonts w:hint="eastAsia" w:ascii="仿宋_GB2312" w:eastAsia="仿宋_GB2312"/>
          <w:color w:val="auto"/>
          <w:sz w:val="32"/>
          <w:szCs w:val="32"/>
          <w:u w:val="none" w:color="auto"/>
          <w:lang w:val="en-US" w:eastAsia="zh-CN"/>
        </w:rPr>
        <w:t>107</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宁波市人民政府办公厅关于印发</w:t>
      </w:r>
      <w:r>
        <w:rPr>
          <w:rFonts w:hint="eastAsia" w:ascii="仿宋_GB2312" w:eastAsia="仿宋_GB2312"/>
          <w:color w:val="auto"/>
          <w:sz w:val="32"/>
          <w:szCs w:val="32"/>
          <w:u w:val="none" w:color="auto"/>
        </w:rPr>
        <w:t>宁波市市区国有土地上房屋征收范围内未经登记建筑调查补偿办法</w:t>
      </w:r>
      <w:r>
        <w:rPr>
          <w:rFonts w:hint="eastAsia" w:ascii="仿宋_GB2312" w:eastAsia="仿宋_GB2312"/>
          <w:color w:val="auto"/>
          <w:sz w:val="32"/>
          <w:szCs w:val="32"/>
          <w:u w:val="none" w:color="auto"/>
          <w:lang w:eastAsia="zh-CN"/>
        </w:rPr>
        <w:t>的通知</w:t>
      </w:r>
      <w:r>
        <w:rPr>
          <w:rFonts w:hint="eastAsia" w:ascii="仿宋_GB2312" w:eastAsia="仿宋_GB2312"/>
          <w:color w:val="auto"/>
          <w:sz w:val="32"/>
          <w:szCs w:val="32"/>
          <w:u w:val="none" w:color="auto"/>
        </w:rPr>
        <w:t>》（甬政办发〔2014〕13号）</w:t>
      </w:r>
      <w:r>
        <w:rPr>
          <w:rFonts w:hint="eastAsia" w:ascii="仿宋_GB2312" w:eastAsia="仿宋_GB2312"/>
          <w:bCs/>
          <w:color w:val="auto"/>
          <w:sz w:val="32"/>
          <w:u w:val="none" w:color="auto"/>
        </w:rPr>
        <w:t>等有关规定</w:t>
      </w:r>
      <w:r>
        <w:rPr>
          <w:rFonts w:hint="eastAsia" w:ascii="仿宋_GB2312" w:eastAsia="仿宋_GB2312"/>
          <w:color w:val="auto"/>
          <w:sz w:val="32"/>
          <w:szCs w:val="32"/>
          <w:u w:val="none" w:color="auto"/>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五、房屋用途、面积的确定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（一）被征收房屋的用途，按房屋所有权证记载的用途确定；房屋所有权证未记载用途或者经城乡规划主管部门依法批准改变用途，但未作房屋用途变更登记的，按城乡规划主管部门批准的用途认定。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（二）被征收房屋的建筑面积，按被征收房屋所有权证或</w:t>
      </w:r>
      <w:r>
        <w:rPr>
          <w:rFonts w:hint="eastAsia" w:ascii="仿宋_GB2312" w:eastAsia="仿宋_GB2312"/>
          <w:color w:val="auto"/>
          <w:sz w:val="32"/>
          <w:szCs w:val="32"/>
          <w:u w:val="none" w:color="auto"/>
          <w:lang w:eastAsia="zh-CN"/>
        </w:rPr>
        <w:t>者</w:t>
      </w:r>
      <w:r>
        <w:rPr>
          <w:rFonts w:hint="eastAsia" w:ascii="仿宋_GB2312" w:eastAsia="仿宋_GB2312"/>
          <w:color w:val="auto"/>
          <w:sz w:val="32"/>
          <w:szCs w:val="32"/>
          <w:u w:val="none" w:color="auto"/>
        </w:rPr>
        <w:t>其他合法的房产凭证记载的建筑面积认定</w:t>
      </w:r>
      <w:r>
        <w:rPr>
          <w:rFonts w:hint="eastAsia" w:ascii="仿宋_GB2312" w:eastAsia="仿宋_GB2312"/>
          <w:color w:val="auto"/>
          <w:sz w:val="32"/>
          <w:szCs w:val="32"/>
          <w:u w:val="none" w:color="auto"/>
          <w:lang w:eastAsia="zh-CN"/>
        </w:rPr>
        <w:t>；其他合法的房产凭证未记载房屋建筑面积的，其建筑面积按有关规定依法认定。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三）征收砖混结构住宅房屋，同一楼梯单元相同套型房屋因建筑面积计算规则改变造成房屋所有权证记载建筑面积各户不一致的，以其中最大一套房屋的建筑面积作为本单元相同套型被征收房屋的建筑面积认定。最大一套房屋不包括带阁楼的顶层房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黑体" w:eastAsia="黑体"/>
          <w:bCs/>
          <w:color w:val="auto"/>
          <w:sz w:val="32"/>
          <w:u w:val="none" w:color="auto"/>
        </w:rPr>
      </w:pPr>
      <w:r>
        <w:rPr>
          <w:rFonts w:hint="eastAsia" w:ascii="黑体" w:eastAsia="黑体"/>
          <w:bCs/>
          <w:color w:val="auto"/>
          <w:sz w:val="32"/>
          <w:u w:val="none" w:color="auto"/>
          <w:lang w:val="en-US" w:eastAsia="zh-CN"/>
        </w:rPr>
        <w:t xml:space="preserve">    </w:t>
      </w:r>
      <w:r>
        <w:rPr>
          <w:rFonts w:hint="eastAsia" w:ascii="黑体" w:eastAsia="黑体"/>
          <w:bCs/>
          <w:color w:val="auto"/>
          <w:sz w:val="32"/>
          <w:u w:val="none" w:color="auto"/>
          <w:lang w:eastAsia="zh-CN"/>
        </w:rPr>
        <w:t>六</w:t>
      </w:r>
      <w:r>
        <w:rPr>
          <w:rFonts w:hint="eastAsia" w:ascii="黑体" w:eastAsia="黑体"/>
          <w:bCs/>
          <w:color w:val="auto"/>
          <w:sz w:val="32"/>
          <w:u w:val="none" w:color="auto"/>
        </w:rPr>
        <w:t>、未经登记建筑的补偿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eastAsia="仿宋_GB2312"/>
          <w:color w:val="auto"/>
          <w:sz w:val="32"/>
          <w:szCs w:val="32"/>
          <w:u w:val="none" w:color="auto"/>
        </w:rPr>
      </w:pPr>
      <w:r>
        <w:rPr>
          <w:rFonts w:hint="eastAsia" w:ascii="仿宋_GB2312" w:hAnsi="宋体" w:eastAsia="仿宋_GB2312"/>
          <w:color w:val="auto"/>
          <w:sz w:val="32"/>
          <w:szCs w:val="32"/>
          <w:u w:val="none" w:color="auto"/>
          <w:lang w:val="en-US" w:eastAsia="zh-CN"/>
        </w:rPr>
        <w:t xml:space="preserve">    </w:t>
      </w:r>
      <w:r>
        <w:rPr>
          <w:rFonts w:hint="eastAsia" w:ascii="仿宋_GB2312" w:hAnsi="宋体" w:eastAsia="仿宋_GB2312"/>
          <w:color w:val="auto"/>
          <w:sz w:val="32"/>
          <w:szCs w:val="32"/>
          <w:u w:val="none" w:color="auto"/>
        </w:rPr>
        <w:t>未经登记建筑按照</w:t>
      </w:r>
      <w:r>
        <w:rPr>
          <w:rFonts w:hint="eastAsia" w:ascii="仿宋_GB2312" w:eastAsia="仿宋_GB2312"/>
          <w:bCs/>
          <w:color w:val="auto"/>
          <w:sz w:val="32"/>
          <w:szCs w:val="32"/>
          <w:u w:val="none" w:color="auto"/>
        </w:rPr>
        <w:t>《</w:t>
      </w:r>
      <w:r>
        <w:rPr>
          <w:rFonts w:hint="eastAsia" w:ascii="仿宋_GB2312" w:eastAsia="仿宋_GB2312"/>
          <w:color w:val="auto"/>
          <w:sz w:val="32"/>
          <w:szCs w:val="32"/>
          <w:u w:val="none" w:color="auto"/>
        </w:rPr>
        <w:t>宁波市人民政府办公厅关于印发宁波市市区国有土地上房屋征收范围内未经登记建筑调查补偿办法的通知》（甬政办发〔2014〕13号）、《宁波市住房和城乡建设委员会关于下发&lt;实施宁波市国有土地上房屋征收与补偿办法的若干意见&gt;的通知》（甬建发〔2015〕75号）执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仿宋_GB2312" w:hAnsi="仿宋_GB2312" w:eastAsia="仿宋_GB2312"/>
          <w:color w:val="auto"/>
          <w:sz w:val="32"/>
          <w:szCs w:val="28"/>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lang w:eastAsia="zh-CN"/>
        </w:rPr>
        <w:t>七</w:t>
      </w:r>
      <w:r>
        <w:rPr>
          <w:rFonts w:hint="eastAsia" w:ascii="黑体" w:eastAsia="黑体"/>
          <w:color w:val="auto"/>
          <w:sz w:val="32"/>
          <w:szCs w:val="32"/>
          <w:u w:val="none" w:color="auto"/>
        </w:rPr>
        <w:t>、</w:t>
      </w:r>
      <w:r>
        <w:rPr>
          <w:rFonts w:hint="eastAsia" w:ascii="黑体" w:eastAsia="黑体"/>
          <w:color w:val="auto"/>
          <w:sz w:val="32"/>
          <w:szCs w:val="32"/>
          <w:u w:val="none" w:color="auto"/>
          <w:lang w:eastAsia="zh-CN"/>
        </w:rPr>
        <w:t>住宅</w:t>
      </w:r>
      <w:r>
        <w:rPr>
          <w:rFonts w:hint="eastAsia" w:ascii="黑体" w:eastAsia="黑体"/>
          <w:color w:val="auto"/>
          <w:sz w:val="32"/>
          <w:szCs w:val="32"/>
          <w:u w:val="none" w:color="auto"/>
        </w:rPr>
        <w:t>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黑体" w:eastAsia="黑体"/>
          <w:color w:val="auto"/>
          <w:sz w:val="32"/>
          <w:szCs w:val="32"/>
          <w:u w:val="none" w:color="auto"/>
        </w:rPr>
      </w:pPr>
      <w:r>
        <w:rPr>
          <w:rFonts w:hint="eastAsia" w:ascii="仿宋_GB2312" w:hAnsi="仿宋" w:eastAsia="仿宋_GB2312"/>
          <w:color w:val="auto"/>
          <w:sz w:val="32"/>
          <w:szCs w:val="28"/>
          <w:u w:val="none" w:color="auto"/>
          <w:lang w:val="en-US" w:eastAsia="zh-CN"/>
        </w:rPr>
        <w:t xml:space="preserve">    </w:t>
      </w:r>
      <w:r>
        <w:rPr>
          <w:rFonts w:hint="eastAsia" w:ascii="仿宋_GB2312" w:hAnsi="仿宋" w:eastAsia="仿宋_GB2312"/>
          <w:color w:val="auto"/>
          <w:sz w:val="32"/>
          <w:szCs w:val="28"/>
          <w:u w:val="none" w:color="auto"/>
        </w:rPr>
        <w:t>被征收人可以选择货币补偿，也可以选择产权调换。</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rPr>
        <w:t xml:space="preserve">    （一）住宅货币补偿方案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rPr>
        <w:t xml:space="preserve">   </w:t>
      </w:r>
      <w:r>
        <w:rPr>
          <w:rFonts w:hint="eastAsia" w:ascii="仿宋_GB2312" w:hAnsi="仿宋" w:eastAsia="仿宋_GB2312"/>
          <w:color w:val="auto"/>
          <w:sz w:val="32"/>
          <w:szCs w:val="28"/>
          <w:u w:val="none" w:color="auto"/>
          <w:lang w:val="en-US" w:eastAsia="zh-CN"/>
        </w:rPr>
        <w:t xml:space="preserve"> 1.补偿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rPr>
        <w:t xml:space="preserve">    </w:t>
      </w:r>
      <w:r>
        <w:rPr>
          <w:rFonts w:hint="eastAsia" w:ascii="仿宋_GB2312" w:hAnsi="仿宋" w:eastAsia="仿宋_GB2312"/>
          <w:color w:val="auto"/>
          <w:sz w:val="32"/>
          <w:szCs w:val="28"/>
          <w:u w:val="none" w:color="auto"/>
          <w:lang w:val="en-US" w:eastAsia="zh-CN"/>
        </w:rPr>
        <w:t>（1）房屋价值的补偿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宋体" w:eastAsia="仿宋_GB2312"/>
          <w:color w:val="auto"/>
          <w:sz w:val="32"/>
          <w:szCs w:val="32"/>
          <w:u w:val="none" w:color="auto"/>
        </w:rPr>
      </w:pPr>
      <w:r>
        <w:rPr>
          <w:rFonts w:hint="eastAsia" w:ascii="仿宋_GB2312" w:hAnsi="仿宋" w:eastAsia="仿宋_GB2312"/>
          <w:color w:val="auto"/>
          <w:sz w:val="32"/>
          <w:szCs w:val="28"/>
          <w:u w:val="none" w:color="auto"/>
        </w:rPr>
        <w:t xml:space="preserve">    被征收房屋价值由评估机构根据评估比准价格，结合该房屋具体区位、建筑结构、建筑面积、成新、层次</w:t>
      </w:r>
      <w:r>
        <w:rPr>
          <w:rFonts w:hint="eastAsia" w:ascii="仿宋_GB2312" w:hAnsi="仿宋_GB2312" w:eastAsia="仿宋_GB2312"/>
          <w:color w:val="auto"/>
          <w:sz w:val="32"/>
          <w:szCs w:val="28"/>
          <w:u w:val="none" w:color="auto"/>
        </w:rPr>
        <w:t>等因素评估确定。被征收房屋装修及附属物由同一家评估机构评估确定。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宋体" w:eastAsia="仿宋_GB2312"/>
          <w:color w:val="auto"/>
          <w:sz w:val="32"/>
          <w:szCs w:val="32"/>
        </w:rPr>
      </w:pPr>
      <w:r>
        <w:rPr>
          <w:rFonts w:hint="eastAsia" w:ascii="仿宋_GB2312" w:hAnsi="仿宋_GB2312" w:eastAsia="仿宋_GB2312"/>
          <w:color w:val="auto"/>
          <w:sz w:val="32"/>
          <w:szCs w:val="28"/>
        </w:rPr>
        <w:t xml:space="preserve">  </w:t>
      </w:r>
      <w:r>
        <w:rPr>
          <w:rFonts w:hint="eastAsia" w:ascii="仿宋_GB2312" w:hAnsi="仿宋_GB2312" w:eastAsia="仿宋_GB2312"/>
          <w:color w:val="auto"/>
          <w:sz w:val="32"/>
          <w:szCs w:val="28"/>
          <w:lang w:val="en-US" w:eastAsia="zh-CN"/>
        </w:rPr>
        <w:t xml:space="preserve">  </w:t>
      </w:r>
      <w:r>
        <w:rPr>
          <w:rFonts w:hint="eastAsia" w:ascii="仿宋_GB2312" w:hAnsi="仿宋_GB2312" w:eastAsia="仿宋_GB2312"/>
          <w:color w:val="auto"/>
          <w:sz w:val="32"/>
          <w:szCs w:val="28"/>
        </w:rPr>
        <w:t>本项目预评估时点为201</w:t>
      </w:r>
      <w:r>
        <w:rPr>
          <w:rFonts w:hint="eastAsia" w:ascii="仿宋_GB2312" w:hAnsi="仿宋_GB2312" w:eastAsia="仿宋_GB2312"/>
          <w:color w:val="auto"/>
          <w:sz w:val="32"/>
          <w:szCs w:val="28"/>
          <w:lang w:val="en-US" w:eastAsia="zh-CN"/>
        </w:rPr>
        <w:t>9</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val="en-US" w:eastAsia="zh-CN"/>
        </w:rPr>
        <w:t>7</w:t>
      </w:r>
      <w:r>
        <w:rPr>
          <w:rFonts w:hint="eastAsia" w:ascii="仿宋_GB2312" w:hAnsi="仿宋_GB2312" w:eastAsia="仿宋_GB2312"/>
          <w:color w:val="auto"/>
          <w:sz w:val="32"/>
          <w:szCs w:val="28"/>
        </w:rPr>
        <w:t>月，</w:t>
      </w:r>
      <w:r>
        <w:rPr>
          <w:rFonts w:hint="eastAsia" w:ascii="仿宋_GB2312" w:hAnsi="仿宋_GB2312" w:eastAsia="仿宋_GB2312" w:cs="仿宋_GB2312"/>
          <w:b w:val="0"/>
          <w:bCs w:val="0"/>
          <w:color w:val="auto"/>
          <w:sz w:val="32"/>
          <w:szCs w:val="32"/>
          <w:u w:val="none" w:color="auto"/>
        </w:rPr>
        <w:t>按照市场比较法评估，预测本项目中</w:t>
      </w:r>
      <w:r>
        <w:rPr>
          <w:rFonts w:hint="eastAsia" w:ascii="仿宋_GB2312" w:hAnsi="仿宋_GB2312" w:eastAsia="仿宋_GB2312" w:cs="仿宋_GB2312"/>
          <w:color w:val="auto"/>
          <w:sz w:val="32"/>
          <w:szCs w:val="32"/>
        </w:rPr>
        <w:t>砖混二等结构，南中朝向（朝向差价率为0），标准层次（层次差价率为0），</w:t>
      </w:r>
      <w:r>
        <w:rPr>
          <w:rFonts w:hint="eastAsia" w:ascii="仿宋_GB2312" w:hAnsi="仿宋_GB2312" w:eastAsia="仿宋_GB2312" w:cs="仿宋_GB2312"/>
          <w:color w:val="auto"/>
          <w:sz w:val="32"/>
          <w:szCs w:val="32"/>
          <w:lang w:eastAsia="zh-CN"/>
        </w:rPr>
        <w:t>土地性质为国有出让，</w:t>
      </w:r>
      <w:r>
        <w:rPr>
          <w:rFonts w:hint="eastAsia" w:ascii="仿宋_GB2312" w:hAnsi="仿宋_GB2312" w:eastAsia="仿宋_GB2312" w:cs="仿宋_GB2312"/>
          <w:color w:val="auto"/>
          <w:sz w:val="32"/>
          <w:szCs w:val="32"/>
        </w:rPr>
        <w:t>使用年限</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20年，</w:t>
      </w:r>
      <w:r>
        <w:rPr>
          <w:rFonts w:hint="eastAsia" w:ascii="仿宋_GB2312" w:hAnsi="仿宋_GB2312" w:eastAsia="仿宋_GB2312" w:cs="仿宋_GB2312"/>
          <w:color w:val="auto"/>
          <w:sz w:val="32"/>
          <w:szCs w:val="32"/>
          <w:lang w:eastAsia="zh-CN"/>
        </w:rPr>
        <w:t>建筑面积略，</w:t>
      </w:r>
      <w:r>
        <w:rPr>
          <w:rFonts w:hint="eastAsia" w:ascii="仿宋_GB2312" w:hAnsi="仿宋_GB2312" w:eastAsia="仿宋_GB2312" w:cs="仿宋_GB2312"/>
          <w:color w:val="auto"/>
          <w:sz w:val="32"/>
          <w:szCs w:val="32"/>
        </w:rPr>
        <w:t>室内无装修</w:t>
      </w:r>
      <w:r>
        <w:rPr>
          <w:rFonts w:hint="eastAsia" w:ascii="仿宋_GB2312" w:hAnsi="仿宋_GB2312" w:eastAsia="仿宋_GB2312" w:cs="仿宋_GB2312"/>
          <w:b w:val="0"/>
          <w:bCs w:val="0"/>
          <w:color w:val="auto"/>
          <w:sz w:val="32"/>
          <w:szCs w:val="32"/>
          <w:u w:val="none" w:color="auto"/>
        </w:rPr>
        <w:t>的</w:t>
      </w:r>
      <w:r>
        <w:rPr>
          <w:rFonts w:hint="eastAsia" w:ascii="仿宋_GB2312" w:hAnsi="仿宋_GB2312" w:eastAsia="仿宋_GB2312" w:cs="仿宋_GB2312"/>
          <w:b w:val="0"/>
          <w:bCs w:val="0"/>
          <w:color w:val="auto"/>
          <w:sz w:val="32"/>
          <w:szCs w:val="32"/>
          <w:u w:val="none" w:color="auto"/>
          <w:lang w:eastAsia="zh-CN"/>
        </w:rPr>
        <w:t>被征收</w:t>
      </w:r>
      <w:r>
        <w:rPr>
          <w:rFonts w:hint="eastAsia" w:ascii="仿宋_GB2312" w:hAnsi="仿宋_GB2312" w:eastAsia="仿宋_GB2312" w:cs="仿宋_GB2312"/>
          <w:b w:val="0"/>
          <w:bCs w:val="0"/>
          <w:color w:val="auto"/>
          <w:sz w:val="32"/>
          <w:szCs w:val="32"/>
          <w:u w:val="none" w:color="auto"/>
        </w:rPr>
        <w:t>住宅房屋预评估比准价格为</w:t>
      </w:r>
      <w:r>
        <w:rPr>
          <w:rFonts w:hint="eastAsia" w:ascii="仿宋_GB2312" w:hAnsi="仿宋_GB2312" w:eastAsia="仿宋_GB2312" w:cs="仿宋_GB2312"/>
          <w:b w:val="0"/>
          <w:bCs w:val="0"/>
          <w:color w:val="auto"/>
          <w:sz w:val="32"/>
          <w:szCs w:val="32"/>
          <w:u w:val="none" w:color="auto"/>
          <w:lang w:val="en-US" w:eastAsia="zh-CN"/>
        </w:rPr>
        <w:t>19980</w:t>
      </w:r>
      <w:r>
        <w:rPr>
          <w:rFonts w:hint="eastAsia" w:ascii="仿宋_GB2312" w:hAnsi="仿宋_GB2312" w:eastAsia="仿宋_GB2312" w:cs="仿宋_GB2312"/>
          <w:b w:val="0"/>
          <w:bCs w:val="0"/>
          <w:color w:val="auto"/>
          <w:sz w:val="32"/>
          <w:szCs w:val="32"/>
          <w:u w:val="none" w:color="auto"/>
        </w:rPr>
        <w:t>元/平方米。</w:t>
      </w:r>
      <w:r>
        <w:rPr>
          <w:rFonts w:hint="eastAsia" w:ascii="仿宋_GB2312" w:hAnsi="仿宋_GB2312" w:eastAsia="仿宋_GB2312"/>
          <w:color w:val="auto"/>
          <w:sz w:val="32"/>
          <w:szCs w:val="28"/>
        </w:rPr>
        <w:t>本项目住宅房屋最终评估比准价格由依法选定的评估机构以征收决定公告之</w:t>
      </w:r>
      <w:r>
        <w:rPr>
          <w:rFonts w:hint="eastAsia" w:ascii="仿宋_GB2312" w:hAnsi="宋体" w:eastAsia="仿宋_GB2312"/>
          <w:color w:val="auto"/>
          <w:sz w:val="32"/>
          <w:szCs w:val="32"/>
        </w:rPr>
        <w:t>日为评估时点评估确定。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eastAsia="zh-CN"/>
        </w:rPr>
      </w:pPr>
      <w:r>
        <w:rPr>
          <w:rFonts w:hint="eastAsia" w:ascii="仿宋_GB2312" w:hAnsi="仿宋" w:eastAsia="仿宋_GB2312"/>
          <w:color w:val="auto"/>
          <w:sz w:val="32"/>
          <w:szCs w:val="28"/>
          <w:u w:val="none" w:color="auto"/>
          <w:lang w:val="en-US" w:eastAsia="zh-CN"/>
        </w:rPr>
        <w:t xml:space="preserve">    （2）</w:t>
      </w:r>
      <w:r>
        <w:rPr>
          <w:rFonts w:hint="eastAsia" w:ascii="仿宋_GB2312" w:hAnsi="仿宋" w:eastAsia="仿宋_GB2312"/>
          <w:color w:val="auto"/>
          <w:sz w:val="32"/>
          <w:szCs w:val="28"/>
          <w:u w:val="none" w:color="auto"/>
        </w:rPr>
        <w:t>低收入住房困难补偿</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eastAsia="zh-CN"/>
        </w:rPr>
        <w:t>属于</w:t>
      </w:r>
      <w:r>
        <w:rPr>
          <w:rFonts w:hint="eastAsia" w:ascii="仿宋_GB2312" w:hAnsi="仿宋_GB2312" w:eastAsia="仿宋_GB2312" w:cs="仿宋_GB2312"/>
          <w:color w:val="auto"/>
          <w:sz w:val="32"/>
          <w:szCs w:val="32"/>
          <w:u w:val="none" w:color="auto"/>
        </w:rPr>
        <w:t>低收入住房困难家庭</w:t>
      </w:r>
      <w:r>
        <w:rPr>
          <w:rFonts w:hint="eastAsia" w:ascii="仿宋_GB2312" w:hAnsi="仿宋_GB2312" w:eastAsia="仿宋_GB2312" w:cs="仿宋_GB2312"/>
          <w:color w:val="auto"/>
          <w:sz w:val="32"/>
          <w:szCs w:val="32"/>
          <w:u w:val="none" w:color="auto"/>
          <w:lang w:eastAsia="zh-CN"/>
        </w:rPr>
        <w:t>的</w:t>
      </w:r>
      <w:r>
        <w:rPr>
          <w:rFonts w:hint="eastAsia" w:ascii="仿宋_GB2312" w:hAnsi="仿宋_GB2312" w:eastAsia="仿宋_GB2312" w:cs="仿宋_GB2312"/>
          <w:color w:val="auto"/>
          <w:sz w:val="32"/>
          <w:szCs w:val="32"/>
          <w:u w:val="none" w:color="auto"/>
        </w:rPr>
        <w:t>住宅房屋被征收人、符合补偿安置条件的承租人（下同），</w:t>
      </w:r>
      <w:r>
        <w:rPr>
          <w:rFonts w:hint="eastAsia" w:ascii="仿宋_GB2312" w:hAnsi="仿宋_GB2312" w:eastAsia="仿宋_GB2312" w:cs="仿宋_GB2312"/>
          <w:color w:val="auto"/>
          <w:sz w:val="32"/>
          <w:szCs w:val="32"/>
          <w:u w:val="none" w:color="auto"/>
          <w:lang w:eastAsia="zh-CN"/>
        </w:rPr>
        <w:t>户籍在宁波市行政区域范围内，</w:t>
      </w:r>
      <w:r>
        <w:rPr>
          <w:rFonts w:hint="eastAsia" w:ascii="仿宋_GB2312" w:hAnsi="仿宋_GB2312" w:eastAsia="仿宋_GB2312" w:cs="仿宋_GB2312"/>
          <w:color w:val="auto"/>
          <w:sz w:val="32"/>
          <w:szCs w:val="32"/>
          <w:u w:val="none" w:color="auto"/>
        </w:rPr>
        <w:t>其被征收住宅房屋建筑面积每户低于</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rPr>
        <w:t>平方米最低补偿建筑面积标准的，不足</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rPr>
        <w:t>平方米部分按评估比准价格给予低收入住房困难补偿，但被征收人、承租人</w:t>
      </w:r>
      <w:r>
        <w:rPr>
          <w:rFonts w:hint="eastAsia" w:ascii="仿宋_GB2312" w:hAnsi="仿宋_GB2312" w:eastAsia="仿宋_GB2312" w:cs="仿宋_GB2312"/>
          <w:color w:val="auto"/>
          <w:sz w:val="32"/>
          <w:szCs w:val="32"/>
          <w:u w:val="none" w:color="auto"/>
          <w:lang w:eastAsia="zh-CN"/>
        </w:rPr>
        <w:t>及其配偶和未成年子女</w:t>
      </w:r>
      <w:r>
        <w:rPr>
          <w:rFonts w:hint="eastAsia" w:ascii="仿宋_GB2312" w:hAnsi="仿宋_GB2312" w:eastAsia="仿宋_GB2312" w:cs="仿宋_GB2312"/>
          <w:color w:val="auto"/>
          <w:sz w:val="32"/>
          <w:szCs w:val="32"/>
          <w:u w:val="none" w:color="auto"/>
        </w:rPr>
        <w:t>他处另有房屋的除外。</w:t>
      </w:r>
      <w:r>
        <w:rPr>
          <w:rFonts w:hint="eastAsia" w:ascii="仿宋_GB2312" w:hAnsi="仿宋_GB2312" w:eastAsia="仿宋_GB2312" w:cs="仿宋_GB2312"/>
          <w:color w:val="auto"/>
          <w:sz w:val="32"/>
          <w:szCs w:val="32"/>
          <w:u w:val="none" w:color="auto"/>
          <w:lang w:eastAsia="zh-CN"/>
        </w:rPr>
        <w:t>申请低收入住房困难补偿的，按照</w:t>
      </w:r>
      <w:r>
        <w:rPr>
          <w:rFonts w:hint="eastAsia" w:ascii="仿宋_GB2312" w:eastAsia="仿宋_GB2312"/>
          <w:color w:val="auto"/>
          <w:sz w:val="32"/>
          <w:szCs w:val="32"/>
          <w:u w:val="none" w:color="auto"/>
          <w:lang w:eastAsia="zh-CN"/>
        </w:rPr>
        <w:t>《宁波市人民政府办公厅关于印发宁波市国有土地上房屋征收中低收入住房困难补偿和住房困难补助申请办法的通知》</w:t>
      </w:r>
      <w:r>
        <w:rPr>
          <w:rFonts w:hint="eastAsia" w:ascii="仿宋_GB2312" w:eastAsia="仿宋_GB2312"/>
          <w:color w:val="auto"/>
          <w:sz w:val="32"/>
          <w:szCs w:val="32"/>
          <w:u w:val="none" w:color="auto"/>
        </w:rPr>
        <w:t>（甬政</w:t>
      </w:r>
      <w:r>
        <w:rPr>
          <w:rFonts w:hint="eastAsia" w:ascii="仿宋_GB2312" w:eastAsia="仿宋_GB2312"/>
          <w:color w:val="auto"/>
          <w:sz w:val="32"/>
          <w:szCs w:val="32"/>
          <w:u w:val="none" w:color="auto"/>
          <w:lang w:eastAsia="zh-CN"/>
        </w:rPr>
        <w:t>办</w:t>
      </w:r>
      <w:r>
        <w:rPr>
          <w:rFonts w:hint="eastAsia" w:ascii="仿宋_GB2312" w:eastAsia="仿宋_GB2312"/>
          <w:color w:val="auto"/>
          <w:sz w:val="32"/>
          <w:szCs w:val="32"/>
          <w:u w:val="none" w:color="auto"/>
        </w:rPr>
        <w:t>发〔2015〕</w:t>
      </w:r>
      <w:r>
        <w:rPr>
          <w:rFonts w:hint="eastAsia" w:ascii="仿宋_GB2312" w:eastAsia="仿宋_GB2312"/>
          <w:color w:val="auto"/>
          <w:sz w:val="32"/>
          <w:szCs w:val="32"/>
          <w:u w:val="none" w:color="auto"/>
          <w:lang w:val="en-US" w:eastAsia="zh-CN"/>
        </w:rPr>
        <w:t>107</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的规定办理</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（3）一次性补偿搬迁费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eastAsia="仿宋_GB2312"/>
          <w:b w:val="0"/>
          <w:bCs/>
          <w:color w:val="auto"/>
          <w:sz w:val="32"/>
          <w:szCs w:val="32"/>
          <w:u w:val="none" w:color="auto"/>
        </w:rPr>
      </w:pPr>
      <w:r>
        <w:rPr>
          <w:rFonts w:hint="eastAsia" w:ascii="仿宋_GB2312" w:hAnsi="仿宋_GB2312" w:eastAsia="仿宋_GB2312"/>
          <w:b w:val="0"/>
          <w:bCs/>
          <w:color w:val="auto"/>
          <w:sz w:val="32"/>
          <w:szCs w:val="32"/>
          <w:u w:val="none" w:color="auto"/>
          <w:lang w:val="en-US" w:eastAsia="zh-CN"/>
        </w:rPr>
        <w:t xml:space="preserve">    </w:t>
      </w:r>
      <w:r>
        <w:rPr>
          <w:rFonts w:hint="eastAsia" w:ascii="仿宋_GB2312" w:hAnsi="仿宋_GB2312" w:eastAsia="仿宋_GB2312"/>
          <w:b w:val="0"/>
          <w:bCs/>
          <w:color w:val="auto"/>
          <w:sz w:val="32"/>
          <w:szCs w:val="32"/>
          <w:u w:val="none" w:color="auto"/>
        </w:rPr>
        <w:t>一次性补偿搬迁费按被</w:t>
      </w:r>
      <w:r>
        <w:rPr>
          <w:rFonts w:hint="eastAsia" w:ascii="仿宋_GB2312" w:eastAsia="仿宋_GB2312"/>
          <w:b w:val="0"/>
          <w:bCs/>
          <w:color w:val="auto"/>
          <w:sz w:val="32"/>
          <w:szCs w:val="32"/>
          <w:u w:val="none" w:color="auto"/>
        </w:rPr>
        <w:t>征收房屋建筑面积每平方米300元</w:t>
      </w:r>
      <w:r>
        <w:rPr>
          <w:rFonts w:hint="eastAsia" w:ascii="仿宋_GB2312" w:eastAsia="仿宋_GB2312"/>
          <w:b w:val="0"/>
          <w:bCs/>
          <w:color w:val="auto"/>
          <w:sz w:val="32"/>
          <w:szCs w:val="32"/>
          <w:u w:val="none" w:color="auto"/>
          <w:lang w:eastAsia="zh-CN"/>
        </w:rPr>
        <w:t>计算</w:t>
      </w:r>
      <w:r>
        <w:rPr>
          <w:rFonts w:hint="eastAsia" w:ascii="仿宋_GB2312" w:eastAsia="仿宋_GB2312"/>
          <w:b w:val="0"/>
          <w:bCs/>
          <w:color w:val="auto"/>
          <w:sz w:val="32"/>
          <w:szCs w:val="32"/>
          <w:u w:val="none" w:color="auto"/>
        </w:rPr>
        <w:t>，</w:t>
      </w:r>
      <w:r>
        <w:rPr>
          <w:rFonts w:hint="eastAsia" w:ascii="仿宋_GB2312" w:eastAsia="仿宋_GB2312"/>
          <w:b w:val="0"/>
          <w:bCs/>
          <w:color w:val="auto"/>
          <w:sz w:val="32"/>
          <w:szCs w:val="32"/>
          <w:u w:val="none" w:color="auto"/>
          <w:lang w:eastAsia="zh-CN"/>
        </w:rPr>
        <w:t>其中</w:t>
      </w:r>
      <w:r>
        <w:rPr>
          <w:rFonts w:hint="eastAsia" w:ascii="仿宋_GB2312" w:eastAsia="仿宋_GB2312"/>
          <w:b w:val="0"/>
          <w:bCs/>
          <w:color w:val="auto"/>
          <w:sz w:val="32"/>
          <w:szCs w:val="32"/>
          <w:u w:val="none" w:color="auto"/>
        </w:rPr>
        <w:t>不足1万元的</w:t>
      </w:r>
      <w:r>
        <w:rPr>
          <w:rFonts w:hint="eastAsia" w:ascii="仿宋_GB2312" w:eastAsia="仿宋_GB2312"/>
          <w:b w:val="0"/>
          <w:bCs/>
          <w:color w:val="auto"/>
          <w:sz w:val="32"/>
          <w:szCs w:val="32"/>
          <w:u w:val="none" w:color="auto"/>
          <w:lang w:eastAsia="zh-CN"/>
        </w:rPr>
        <w:t>，</w:t>
      </w:r>
      <w:r>
        <w:rPr>
          <w:rFonts w:hint="eastAsia" w:ascii="仿宋_GB2312" w:eastAsia="仿宋_GB2312"/>
          <w:b w:val="0"/>
          <w:bCs/>
          <w:color w:val="auto"/>
          <w:sz w:val="32"/>
          <w:szCs w:val="32"/>
          <w:u w:val="none" w:color="auto"/>
        </w:rPr>
        <w:t>按1万元补偿。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2.补助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（1）货币补偿补助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宋体" w:eastAsia="仿宋_GB2312"/>
          <w:color w:val="auto"/>
          <w:sz w:val="32"/>
          <w:szCs w:val="32"/>
          <w:u w:val="none" w:color="auto"/>
        </w:rPr>
      </w:pPr>
      <w:r>
        <w:rPr>
          <w:rFonts w:hint="eastAsia" w:ascii="仿宋_GB2312" w:hAnsi="Verdana" w:eastAsia="仿宋_GB2312"/>
          <w:color w:val="auto"/>
          <w:sz w:val="32"/>
          <w:szCs w:val="21"/>
          <w:u w:val="none" w:color="auto"/>
          <w:lang w:val="en-US" w:eastAsia="zh-CN"/>
        </w:rPr>
        <w:t xml:space="preserve">    </w:t>
      </w:r>
      <w:r>
        <w:rPr>
          <w:rFonts w:hint="eastAsia" w:ascii="仿宋_GB2312" w:hAnsi="Verdana" w:eastAsia="仿宋_GB2312"/>
          <w:color w:val="auto"/>
          <w:sz w:val="32"/>
          <w:szCs w:val="21"/>
          <w:u w:val="none" w:color="auto"/>
        </w:rPr>
        <w:t>按</w:t>
      </w:r>
      <w:r>
        <w:rPr>
          <w:rFonts w:hint="eastAsia" w:ascii="仿宋_GB2312" w:hAnsi="仿宋" w:eastAsia="仿宋_GB2312"/>
          <w:color w:val="auto"/>
          <w:sz w:val="32"/>
          <w:szCs w:val="28"/>
          <w:u w:val="none" w:color="auto"/>
        </w:rPr>
        <w:t>被征收房屋评估</w:t>
      </w:r>
      <w:r>
        <w:rPr>
          <w:rFonts w:hint="eastAsia" w:ascii="仿宋_GB2312" w:eastAsia="仿宋_GB2312"/>
          <w:color w:val="auto"/>
          <w:sz w:val="32"/>
          <w:szCs w:val="28"/>
          <w:u w:val="none" w:color="auto"/>
          <w:lang w:eastAsia="zh-CN"/>
        </w:rPr>
        <w:t>价值</w:t>
      </w:r>
      <w:r>
        <w:rPr>
          <w:rFonts w:hint="eastAsia" w:ascii="仿宋_GB2312" w:hAnsi="仿宋" w:eastAsia="仿宋_GB2312"/>
          <w:color w:val="auto"/>
          <w:sz w:val="32"/>
          <w:szCs w:val="28"/>
          <w:u w:val="none" w:color="auto"/>
        </w:rPr>
        <w:t>的</w:t>
      </w:r>
      <w:r>
        <w:rPr>
          <w:rFonts w:hint="eastAsia" w:ascii="仿宋_GB2312" w:eastAsia="仿宋_GB2312"/>
          <w:bCs/>
          <w:color w:val="auto"/>
          <w:sz w:val="32"/>
          <w:szCs w:val="30"/>
          <w:u w:val="none" w:color="auto"/>
          <w:lang w:val="en-US" w:eastAsia="zh-CN"/>
        </w:rPr>
        <w:t>1</w:t>
      </w:r>
      <w:r>
        <w:rPr>
          <w:rFonts w:hint="eastAsia" w:ascii="仿宋_GB2312" w:eastAsia="仿宋_GB2312"/>
          <w:bCs/>
          <w:color w:val="auto"/>
          <w:sz w:val="32"/>
          <w:szCs w:val="30"/>
          <w:u w:val="none" w:color="auto"/>
        </w:rPr>
        <w:t>5%</w:t>
      </w:r>
      <w:r>
        <w:rPr>
          <w:rFonts w:hint="eastAsia" w:ascii="仿宋_GB2312" w:eastAsia="仿宋_GB2312"/>
          <w:bCs/>
          <w:color w:val="auto"/>
          <w:sz w:val="32"/>
          <w:szCs w:val="30"/>
          <w:u w:val="none" w:color="auto"/>
          <w:lang w:eastAsia="zh-CN"/>
        </w:rPr>
        <w:t>给予货币补偿补助</w:t>
      </w:r>
      <w:r>
        <w:rPr>
          <w:rFonts w:hint="eastAsia" w:ascii="仿宋_GB2312" w:eastAsia="仿宋_GB2312"/>
          <w:bCs/>
          <w:color w:val="auto"/>
          <w:sz w:val="32"/>
          <w:szCs w:val="30"/>
          <w:u w:val="none" w:color="auto"/>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（2）住房困难补助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b w:val="0"/>
          <w:bCs w:val="0"/>
          <w:color w:val="auto"/>
          <w:sz w:val="32"/>
          <w:szCs w:val="32"/>
          <w:u w:val="none" w:color="auto"/>
          <w:lang w:val="en-US" w:eastAsia="zh-CN"/>
        </w:rPr>
        <w:t xml:space="preserve">    </w:t>
      </w:r>
      <w:r>
        <w:rPr>
          <w:rFonts w:hint="eastAsia" w:ascii="仿宋_GB2312" w:hAnsi="仿宋_GB2312" w:eastAsia="仿宋_GB2312" w:cs="仿宋_GB2312"/>
          <w:b w:val="0"/>
          <w:bCs w:val="0"/>
          <w:color w:val="auto"/>
          <w:sz w:val="32"/>
          <w:szCs w:val="32"/>
          <w:u w:val="none" w:color="auto"/>
          <w:lang w:eastAsia="zh-CN"/>
        </w:rPr>
        <w:t>对</w:t>
      </w:r>
      <w:r>
        <w:rPr>
          <w:rFonts w:hint="eastAsia" w:ascii="仿宋_GB2312" w:hAnsi="仿宋_GB2312" w:eastAsia="仿宋_GB2312" w:cs="仿宋_GB2312"/>
          <w:color w:val="auto"/>
          <w:sz w:val="32"/>
          <w:szCs w:val="32"/>
          <w:u w:val="none" w:color="auto"/>
        </w:rPr>
        <w:t>不符合低收入住房困难家庭的被征收人、承租人，其被征收住宅房屋建筑面积低于每户</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rPr>
        <w:t>平方米的，不足</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lang w:eastAsia="zh-CN"/>
        </w:rPr>
        <w:t>平方米</w:t>
      </w:r>
      <w:r>
        <w:rPr>
          <w:rFonts w:hint="eastAsia" w:ascii="仿宋_GB2312" w:hAnsi="仿宋_GB2312" w:eastAsia="仿宋_GB2312" w:cs="仿宋_GB2312"/>
          <w:color w:val="auto"/>
          <w:sz w:val="32"/>
          <w:szCs w:val="32"/>
          <w:u w:val="none" w:color="auto"/>
        </w:rPr>
        <w:t>部分按被征收房屋评估比准价的</w:t>
      </w:r>
      <w:r>
        <w:rPr>
          <w:rFonts w:hint="eastAsia" w:ascii="仿宋_GB2312" w:hAnsi="仿宋_GB2312" w:eastAsia="仿宋_GB2312" w:cs="仿宋_GB2312"/>
          <w:color w:val="auto"/>
          <w:sz w:val="32"/>
          <w:szCs w:val="32"/>
          <w:u w:val="none" w:color="auto"/>
          <w:lang w:val="en-US" w:eastAsia="zh-CN"/>
        </w:rPr>
        <w:t>50%</w:t>
      </w:r>
      <w:r>
        <w:rPr>
          <w:rFonts w:hint="eastAsia" w:ascii="仿宋_GB2312" w:hAnsi="仿宋_GB2312" w:eastAsia="仿宋_GB2312" w:cs="仿宋_GB2312"/>
          <w:color w:val="auto"/>
          <w:sz w:val="32"/>
          <w:szCs w:val="32"/>
          <w:u w:val="none" w:color="auto"/>
        </w:rPr>
        <w:t>给予住房困难</w:t>
      </w:r>
      <w:r>
        <w:rPr>
          <w:rFonts w:hint="eastAsia" w:ascii="仿宋_GB2312" w:hAnsi="仿宋_GB2312" w:eastAsia="仿宋_GB2312" w:cs="仿宋_GB2312"/>
          <w:color w:val="auto"/>
          <w:sz w:val="32"/>
          <w:szCs w:val="32"/>
          <w:u w:val="none" w:color="auto"/>
          <w:lang w:eastAsia="zh-CN"/>
        </w:rPr>
        <w:t>补助</w:t>
      </w:r>
      <w:r>
        <w:rPr>
          <w:rFonts w:hint="eastAsia" w:ascii="仿宋_GB2312" w:hAnsi="仿宋_GB2312" w:eastAsia="仿宋_GB2312" w:cs="仿宋_GB2312"/>
          <w:color w:val="auto"/>
          <w:sz w:val="32"/>
          <w:szCs w:val="32"/>
          <w:u w:val="none" w:color="auto"/>
        </w:rPr>
        <w:t>，但被征收人、承租人及其配偶和未成年子女他处另有房屋的除外。</w:t>
      </w:r>
      <w:r>
        <w:rPr>
          <w:rFonts w:hint="eastAsia" w:ascii="仿宋_GB2312" w:hAnsi="仿宋_GB2312" w:eastAsia="仿宋_GB2312" w:cs="仿宋_GB2312"/>
          <w:color w:val="auto"/>
          <w:sz w:val="32"/>
          <w:szCs w:val="32"/>
          <w:u w:val="none" w:color="auto"/>
          <w:lang w:eastAsia="zh-CN"/>
        </w:rPr>
        <w:t>申请住房困难补助的，按照</w:t>
      </w:r>
      <w:r>
        <w:rPr>
          <w:rFonts w:hint="eastAsia" w:ascii="仿宋_GB2312" w:eastAsia="仿宋_GB2312"/>
          <w:color w:val="auto"/>
          <w:sz w:val="32"/>
          <w:szCs w:val="32"/>
          <w:u w:val="none" w:color="auto"/>
          <w:lang w:eastAsia="zh-CN"/>
        </w:rPr>
        <w:t>《宁波市人民政府办公厅关于印发宁波市国有土地上房屋征收中低收入住房困难补偿和住房困难补助申请办法的通知》</w:t>
      </w:r>
      <w:r>
        <w:rPr>
          <w:rFonts w:hint="eastAsia" w:ascii="仿宋_GB2312" w:eastAsia="仿宋_GB2312"/>
          <w:color w:val="auto"/>
          <w:sz w:val="32"/>
          <w:szCs w:val="32"/>
          <w:u w:val="none" w:color="auto"/>
        </w:rPr>
        <w:t>（甬政</w:t>
      </w:r>
      <w:r>
        <w:rPr>
          <w:rFonts w:hint="eastAsia" w:ascii="仿宋_GB2312" w:eastAsia="仿宋_GB2312"/>
          <w:color w:val="auto"/>
          <w:sz w:val="32"/>
          <w:szCs w:val="32"/>
          <w:u w:val="none" w:color="auto"/>
          <w:lang w:eastAsia="zh-CN"/>
        </w:rPr>
        <w:t>办</w:t>
      </w:r>
      <w:r>
        <w:rPr>
          <w:rFonts w:hint="eastAsia" w:ascii="仿宋_GB2312" w:eastAsia="仿宋_GB2312"/>
          <w:color w:val="auto"/>
          <w:sz w:val="32"/>
          <w:szCs w:val="32"/>
          <w:u w:val="none" w:color="auto"/>
        </w:rPr>
        <w:t>发〔2015〕</w:t>
      </w:r>
      <w:r>
        <w:rPr>
          <w:rFonts w:hint="eastAsia" w:ascii="仿宋_GB2312" w:eastAsia="仿宋_GB2312"/>
          <w:color w:val="auto"/>
          <w:sz w:val="32"/>
          <w:szCs w:val="32"/>
          <w:u w:val="none" w:color="auto"/>
          <w:lang w:val="en-US" w:eastAsia="zh-CN"/>
        </w:rPr>
        <w:t>107</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的规定办理</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（3）临时过渡费补助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按被征收房屋建筑面积每月每平方米30元</w:t>
      </w:r>
      <w:r>
        <w:rPr>
          <w:rFonts w:hint="eastAsia" w:ascii="仿宋_GB2312" w:eastAsia="仿宋_GB2312"/>
          <w:color w:val="auto"/>
          <w:sz w:val="32"/>
          <w:szCs w:val="32"/>
          <w:u w:val="none" w:color="auto"/>
          <w:lang w:eastAsia="zh-CN"/>
        </w:rPr>
        <w:t>计算，给予</w:t>
      </w:r>
      <w:r>
        <w:rPr>
          <w:rFonts w:hint="eastAsia" w:ascii="仿宋_GB2312" w:eastAsia="仿宋_GB2312"/>
          <w:color w:val="auto"/>
          <w:sz w:val="32"/>
          <w:szCs w:val="32"/>
          <w:u w:val="none" w:color="auto"/>
          <w:lang w:val="en-US" w:eastAsia="zh-CN"/>
        </w:rPr>
        <w:t>6个月的临时安置费。</w:t>
      </w:r>
      <w:r>
        <w:rPr>
          <w:rFonts w:hint="eastAsia" w:ascii="仿宋_GB2312" w:eastAsia="仿宋_GB2312"/>
          <w:color w:val="auto"/>
          <w:sz w:val="32"/>
          <w:szCs w:val="32"/>
          <w:u w:val="none" w:color="auto"/>
          <w:lang w:eastAsia="zh-CN"/>
        </w:rPr>
        <w:t>其中</w:t>
      </w:r>
      <w:r>
        <w:rPr>
          <w:rFonts w:hint="eastAsia" w:ascii="仿宋_GB2312" w:eastAsia="仿宋_GB2312"/>
          <w:color w:val="auto"/>
          <w:sz w:val="32"/>
          <w:szCs w:val="32"/>
          <w:u w:val="none" w:color="auto"/>
        </w:rPr>
        <w:t>每月不足1650元的</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按1650元</w:t>
      </w:r>
      <w:r>
        <w:rPr>
          <w:rFonts w:hint="eastAsia" w:ascii="仿宋_GB2312" w:eastAsia="仿宋_GB2312"/>
          <w:color w:val="auto"/>
          <w:sz w:val="32"/>
          <w:szCs w:val="32"/>
          <w:u w:val="none" w:color="auto"/>
          <w:lang w:eastAsia="zh-CN"/>
        </w:rPr>
        <w:t>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（4）购房补助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firstLine="640" w:firstLineChars="200"/>
        <w:jc w:val="left"/>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b w:val="0"/>
          <w:bCs/>
          <w:color w:val="auto"/>
          <w:sz w:val="32"/>
          <w:szCs w:val="32"/>
          <w:u w:val="none" w:color="auto"/>
        </w:rPr>
        <w:t>被征收人</w:t>
      </w:r>
      <w:r>
        <w:rPr>
          <w:rFonts w:hint="eastAsia" w:ascii="仿宋_GB2312" w:eastAsia="仿宋_GB2312"/>
          <w:b w:val="0"/>
          <w:bCs/>
          <w:color w:val="auto"/>
          <w:sz w:val="32"/>
          <w:szCs w:val="32"/>
          <w:u w:val="none" w:color="auto"/>
          <w:lang w:eastAsia="zh-CN"/>
        </w:rPr>
        <w:t>选择货币补偿且</w:t>
      </w:r>
      <w:r>
        <w:rPr>
          <w:rFonts w:hint="eastAsia" w:ascii="仿宋_GB2312" w:eastAsia="仿宋_GB2312"/>
          <w:b w:val="0"/>
          <w:bCs/>
          <w:color w:val="auto"/>
          <w:sz w:val="32"/>
          <w:szCs w:val="32"/>
          <w:u w:val="none" w:color="auto"/>
        </w:rPr>
        <w:t>在征收补偿协</w:t>
      </w:r>
      <w:r>
        <w:rPr>
          <w:rFonts w:hint="eastAsia" w:ascii="仿宋_GB2312" w:eastAsia="仿宋_GB2312"/>
          <w:color w:val="auto"/>
          <w:sz w:val="32"/>
          <w:szCs w:val="32"/>
          <w:u w:val="none" w:color="auto"/>
        </w:rPr>
        <w:t>议</w:t>
      </w:r>
      <w:r>
        <w:rPr>
          <w:rFonts w:hint="eastAsia" w:ascii="仿宋_GB2312" w:eastAsia="仿宋_GB2312"/>
          <w:color w:val="auto"/>
          <w:sz w:val="32"/>
          <w:szCs w:val="32"/>
          <w:u w:val="none" w:color="auto"/>
          <w:lang w:eastAsia="zh-CN"/>
        </w:rPr>
        <w:t>生效</w:t>
      </w:r>
      <w:r>
        <w:rPr>
          <w:rFonts w:hint="eastAsia" w:ascii="仿宋_GB2312" w:eastAsia="仿宋_GB2312"/>
          <w:color w:val="auto"/>
          <w:sz w:val="32"/>
          <w:szCs w:val="32"/>
          <w:u w:val="none" w:color="auto"/>
        </w:rPr>
        <w:t>之日起24个月内购买</w:t>
      </w:r>
      <w:r>
        <w:rPr>
          <w:rFonts w:hint="eastAsia" w:ascii="仿宋_GB2312" w:eastAsia="仿宋_GB2312"/>
          <w:color w:val="auto"/>
          <w:sz w:val="32"/>
          <w:szCs w:val="32"/>
          <w:u w:val="none" w:color="auto"/>
          <w:lang w:eastAsia="zh-CN"/>
        </w:rPr>
        <w:t>本</w:t>
      </w:r>
      <w:r>
        <w:rPr>
          <w:rFonts w:hint="eastAsia" w:ascii="仿宋_GB2312" w:eastAsia="仿宋_GB2312"/>
          <w:color w:val="auto"/>
          <w:sz w:val="32"/>
          <w:szCs w:val="32"/>
          <w:u w:val="none" w:color="auto"/>
        </w:rPr>
        <w:t>市行政区域内房屋</w:t>
      </w:r>
      <w:r>
        <w:rPr>
          <w:rFonts w:hint="eastAsia" w:ascii="仿宋_GB2312" w:eastAsia="仿宋_GB2312"/>
          <w:color w:val="auto"/>
          <w:sz w:val="32"/>
          <w:szCs w:val="32"/>
          <w:u w:val="none" w:color="auto"/>
          <w:lang w:eastAsia="zh-CN"/>
        </w:rPr>
        <w:t>的，凭房屋所有权证和购房纳税凭证，按被征收房屋评估价值</w:t>
      </w:r>
      <w:r>
        <w:rPr>
          <w:rFonts w:hint="eastAsia" w:ascii="仿宋_GB2312" w:eastAsia="仿宋_GB2312"/>
          <w:color w:val="auto"/>
          <w:sz w:val="32"/>
          <w:szCs w:val="32"/>
          <w:u w:val="none" w:color="auto"/>
        </w:rPr>
        <w:t>（实际购房资金少于被征收房屋评估</w:t>
      </w:r>
      <w:r>
        <w:rPr>
          <w:rFonts w:hint="eastAsia" w:ascii="仿宋_GB2312" w:eastAsia="仿宋_GB2312"/>
          <w:color w:val="auto"/>
          <w:sz w:val="32"/>
          <w:szCs w:val="32"/>
          <w:u w:val="none" w:color="auto"/>
          <w:lang w:eastAsia="zh-CN"/>
        </w:rPr>
        <w:t>金额</w:t>
      </w:r>
      <w:r>
        <w:rPr>
          <w:rFonts w:hint="eastAsia" w:ascii="仿宋_GB2312" w:eastAsia="仿宋_GB2312"/>
          <w:color w:val="auto"/>
          <w:sz w:val="32"/>
          <w:szCs w:val="32"/>
          <w:u w:val="none" w:color="auto"/>
        </w:rPr>
        <w:t>的按</w:t>
      </w:r>
      <w:r>
        <w:rPr>
          <w:rFonts w:hint="eastAsia" w:ascii="仿宋_GB2312" w:eastAsia="仿宋_GB2312"/>
          <w:color w:val="auto"/>
          <w:sz w:val="32"/>
          <w:szCs w:val="32"/>
          <w:u w:val="none" w:color="auto"/>
          <w:lang w:eastAsia="zh-CN"/>
        </w:rPr>
        <w:t>纳税凭证</w:t>
      </w:r>
      <w:r>
        <w:rPr>
          <w:rFonts w:hint="eastAsia" w:ascii="仿宋_GB2312" w:eastAsia="仿宋_GB2312"/>
          <w:color w:val="auto"/>
          <w:sz w:val="32"/>
          <w:szCs w:val="32"/>
          <w:u w:val="none" w:color="auto"/>
        </w:rPr>
        <w:t>记载的购房资金）10%的比例给予</w:t>
      </w:r>
      <w:r>
        <w:rPr>
          <w:rFonts w:hint="eastAsia" w:ascii="仿宋_GB2312" w:eastAsia="仿宋_GB2312"/>
          <w:color w:val="auto"/>
          <w:sz w:val="32"/>
          <w:szCs w:val="32"/>
          <w:u w:val="none" w:color="auto"/>
          <w:lang w:eastAsia="zh-CN"/>
        </w:rPr>
        <w:t>额外的</w:t>
      </w:r>
      <w:r>
        <w:rPr>
          <w:rFonts w:hint="eastAsia" w:ascii="仿宋_GB2312" w:eastAsia="仿宋_GB2312"/>
          <w:color w:val="auto"/>
          <w:sz w:val="32"/>
          <w:szCs w:val="32"/>
          <w:u w:val="none" w:color="auto"/>
        </w:rPr>
        <w:t>购房补助。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firstLine="640"/>
        <w:jc w:val="left"/>
        <w:textAlignment w:val="auto"/>
        <w:outlineLvl w:val="9"/>
        <w:rPr>
          <w:rFonts w:hint="eastAsia" w:ascii="仿宋_GB2312" w:eastAsia="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对放弃享受购房补助的被征收人，按被征收房屋评估价值8%再给予货币补偿补助。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lang w:val="en-US" w:eastAsia="zh-CN"/>
        </w:rPr>
        <w:t xml:space="preserve">    </w:t>
      </w:r>
      <w:r>
        <w:rPr>
          <w:rFonts w:hint="eastAsia" w:ascii="楷体_GB2312" w:eastAsia="楷体_GB2312"/>
          <w:bCs/>
          <w:color w:val="auto"/>
          <w:sz w:val="32"/>
          <w:szCs w:val="32"/>
          <w:u w:val="none" w:color="auto"/>
          <w:lang w:eastAsia="zh-CN"/>
        </w:rPr>
        <w:t>（二）</w:t>
      </w:r>
      <w:r>
        <w:rPr>
          <w:rFonts w:hint="eastAsia" w:ascii="楷体_GB2312" w:eastAsia="楷体_GB2312"/>
          <w:bCs/>
          <w:color w:val="auto"/>
          <w:sz w:val="32"/>
          <w:szCs w:val="32"/>
          <w:u w:val="none" w:color="auto"/>
        </w:rPr>
        <w:t>住宅产权调换补偿方案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1.产权调换房屋房源及预评估比准价格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（1）产权调换房屋房源</w:t>
      </w:r>
    </w:p>
    <w:p>
      <w:pPr>
        <w:pStyle w:val="2"/>
        <w:keepNext w:val="0"/>
        <w:keepLines w:val="0"/>
        <w:pageBreakBefore w:val="0"/>
        <w:widowControl w:val="0"/>
        <w:kinsoku/>
        <w:wordWrap/>
        <w:overflowPunct/>
        <w:topLinePunct w:val="0"/>
        <w:autoSpaceDE/>
        <w:autoSpaceDN/>
        <w:bidi w:val="0"/>
        <w:spacing w:before="0" w:beforeLines="0" w:after="0" w:afterLines="0" w:line="500" w:lineRule="exact"/>
        <w:ind w:left="0" w:leftChars="0" w:right="0" w:rightChars="0" w:firstLine="640" w:firstLineChars="200"/>
        <w:textAlignment w:val="auto"/>
        <w:outlineLvl w:val="9"/>
        <w:rPr>
          <w:rFonts w:hint="eastAsia" w:ascii="仿宋_GB2312"/>
          <w:color w:val="auto"/>
          <w:szCs w:val="32"/>
          <w:u w:val="none" w:color="auto"/>
        </w:rPr>
      </w:pPr>
      <w:bookmarkStart w:id="0" w:name="_GoBack"/>
      <w:bookmarkEnd w:id="0"/>
      <w:r>
        <w:rPr>
          <w:rFonts w:hint="eastAsia" w:ascii="仿宋_GB2312" w:hAnsi="仿宋_GB2312" w:cs="仿宋_GB2312"/>
          <w:color w:val="auto"/>
          <w:szCs w:val="32"/>
          <w:u w:val="none" w:color="auto"/>
        </w:rPr>
        <w:t>产权调换房屋房源</w:t>
      </w:r>
      <w:r>
        <w:rPr>
          <w:rFonts w:hint="eastAsia" w:ascii="仿宋_GB2312" w:hAnsi="仿宋_GB2312" w:cs="仿宋_GB2312"/>
          <w:color w:val="auto"/>
          <w:kern w:val="0"/>
          <w:szCs w:val="32"/>
          <w:u w:val="none" w:color="auto"/>
          <w:lang w:val="zh-CN"/>
        </w:rPr>
        <w:t>为</w:t>
      </w:r>
      <w:r>
        <w:rPr>
          <w:rFonts w:hint="eastAsia" w:ascii="仿宋_GB2312" w:hAnsi="仿宋_GB2312" w:eastAsia="仿宋_GB2312"/>
          <w:bCs/>
          <w:color w:val="auto"/>
          <w:sz w:val="32"/>
          <w:szCs w:val="30"/>
          <w:u w:val="none" w:color="auto"/>
        </w:rPr>
        <w:t>本市海曙区内</w:t>
      </w:r>
      <w:r>
        <w:rPr>
          <w:rFonts w:hint="eastAsia" w:ascii="仿宋_GB2312" w:hAnsi="仿宋_GB2312" w:eastAsia="仿宋_GB2312"/>
          <w:bCs/>
          <w:color w:val="auto"/>
          <w:sz w:val="32"/>
          <w:szCs w:val="30"/>
          <w:u w:val="none" w:color="auto"/>
          <w:lang w:eastAsia="zh-CN"/>
        </w:rPr>
        <w:t>的</w:t>
      </w:r>
      <w:r>
        <w:rPr>
          <w:rFonts w:hint="eastAsia" w:ascii="仿宋_GB2312" w:hAnsi="仿宋_GB2312"/>
          <w:bCs/>
          <w:color w:val="auto"/>
          <w:sz w:val="32"/>
          <w:szCs w:val="30"/>
          <w:u w:val="none" w:color="auto"/>
          <w:lang w:eastAsia="zh-CN"/>
        </w:rPr>
        <w:t>信谊小学东侧</w:t>
      </w:r>
      <w:r>
        <w:rPr>
          <w:rFonts w:hint="eastAsia" w:ascii="仿宋_GB2312" w:hAnsi="仿宋_GB2312" w:eastAsia="仿宋_GB2312"/>
          <w:bCs/>
          <w:color w:val="auto"/>
          <w:sz w:val="32"/>
          <w:szCs w:val="30"/>
          <w:u w:val="none" w:color="auto"/>
          <w:lang w:val="en-US" w:eastAsia="zh-CN"/>
        </w:rPr>
        <w:t>安置房</w:t>
      </w:r>
      <w:r>
        <w:rPr>
          <w:rFonts w:hint="eastAsia" w:ascii="仿宋_GB2312" w:hAnsi="仿宋_GB2312"/>
          <w:bCs/>
          <w:color w:val="auto"/>
          <w:sz w:val="32"/>
          <w:szCs w:val="30"/>
          <w:u w:val="none" w:color="auto"/>
          <w:lang w:val="en-US" w:eastAsia="zh-CN"/>
        </w:rPr>
        <w:t>（暂名）、</w:t>
      </w:r>
      <w:r>
        <w:rPr>
          <w:rFonts w:hint="eastAsia" w:ascii="仿宋_GB2312" w:hAnsi="仿宋_GB2312" w:eastAsia="仿宋_GB2312"/>
          <w:bCs/>
          <w:color w:val="auto"/>
          <w:sz w:val="32"/>
          <w:szCs w:val="30"/>
          <w:u w:val="none" w:color="auto"/>
          <w:lang w:val="en-US" w:eastAsia="zh-CN"/>
        </w:rPr>
        <w:t>望童北苑安置房</w:t>
      </w:r>
      <w:r>
        <w:rPr>
          <w:rFonts w:hint="eastAsia" w:ascii="仿宋_GB2312" w:hAnsi="仿宋_GB2312"/>
          <w:bCs/>
          <w:color w:val="auto"/>
          <w:sz w:val="32"/>
          <w:szCs w:val="30"/>
          <w:u w:val="none" w:color="auto"/>
          <w:lang w:val="en-US" w:eastAsia="zh-CN"/>
        </w:rPr>
        <w:t>、丽象佳苑安置房。</w:t>
      </w:r>
      <w:r>
        <w:rPr>
          <w:rFonts w:hint="eastAsia" w:ascii="仿宋_GB2312" w:hAnsi="仿宋_GB2312"/>
          <w:bCs/>
          <w:color w:val="auto"/>
          <w:sz w:val="32"/>
          <w:szCs w:val="30"/>
          <w:u w:val="none" w:color="auto"/>
          <w:lang w:eastAsia="zh-CN"/>
        </w:rPr>
        <w:t>信谊小学东侧</w:t>
      </w:r>
      <w:r>
        <w:rPr>
          <w:rFonts w:hint="eastAsia" w:ascii="仿宋_GB2312" w:hAnsi="仿宋_GB2312" w:eastAsia="仿宋_GB2312"/>
          <w:bCs/>
          <w:color w:val="auto"/>
          <w:sz w:val="32"/>
          <w:szCs w:val="30"/>
          <w:u w:val="none" w:color="auto"/>
          <w:lang w:val="en-US" w:eastAsia="zh-CN"/>
        </w:rPr>
        <w:t>安置房</w:t>
      </w:r>
      <w:r>
        <w:rPr>
          <w:rFonts w:hint="eastAsia" w:ascii="仿宋_GB2312" w:hAnsi="仿宋_GB2312"/>
          <w:bCs/>
          <w:color w:val="auto"/>
          <w:sz w:val="32"/>
          <w:szCs w:val="30"/>
          <w:u w:val="none" w:color="auto"/>
          <w:lang w:val="en-US" w:eastAsia="zh-CN"/>
        </w:rPr>
        <w:t>为期房，</w:t>
      </w:r>
      <w:r>
        <w:rPr>
          <w:rFonts w:hint="eastAsia" w:ascii="仿宋_GB2312" w:hAnsi="仿宋_GB2312" w:eastAsia="仿宋_GB2312"/>
          <w:color w:val="auto"/>
          <w:sz w:val="32"/>
          <w:szCs w:val="32"/>
          <w:u w:val="none" w:color="auto"/>
          <w:lang w:eastAsia="zh-CN"/>
        </w:rPr>
        <w:t>地段</w:t>
      </w:r>
      <w:r>
        <w:rPr>
          <w:rFonts w:hint="eastAsia" w:ascii="仿宋_GB2312" w:hAnsi="仿宋_GB2312" w:eastAsia="仿宋_GB2312"/>
          <w:color w:val="auto"/>
          <w:sz w:val="32"/>
          <w:szCs w:val="32"/>
          <w:u w:val="none" w:color="auto"/>
        </w:rPr>
        <w:t>等级为</w:t>
      </w:r>
      <w:r>
        <w:rPr>
          <w:rFonts w:hint="eastAsia" w:ascii="仿宋_GB2312" w:hAnsi="仿宋_GB2312" w:eastAsia="仿宋_GB2312"/>
          <w:color w:val="auto"/>
          <w:sz w:val="32"/>
          <w:szCs w:val="32"/>
          <w:u w:val="none" w:color="auto"/>
          <w:lang w:eastAsia="zh-CN"/>
        </w:rPr>
        <w:t>四</w:t>
      </w:r>
      <w:r>
        <w:rPr>
          <w:rFonts w:hint="eastAsia" w:ascii="仿宋_GB2312" w:hAnsi="仿宋_GB2312" w:eastAsia="仿宋_GB2312"/>
          <w:color w:val="auto"/>
          <w:sz w:val="32"/>
          <w:szCs w:val="32"/>
          <w:u w:val="none" w:color="auto"/>
        </w:rPr>
        <w:t>级</w:t>
      </w:r>
      <w:r>
        <w:rPr>
          <w:rFonts w:hint="eastAsia" w:ascii="仿宋_GB2312" w:hAnsi="仿宋_GB2312"/>
          <w:color w:val="auto"/>
          <w:sz w:val="32"/>
          <w:szCs w:val="32"/>
          <w:u w:val="none" w:color="auto"/>
          <w:lang w:eastAsia="zh-CN"/>
        </w:rPr>
        <w:t>，</w:t>
      </w:r>
      <w:r>
        <w:rPr>
          <w:rFonts w:hint="eastAsia" w:ascii="仿宋_GB2312" w:hAnsi="仿宋_GB2312"/>
          <w:bCs/>
          <w:color w:val="auto"/>
          <w:szCs w:val="30"/>
          <w:u w:val="none" w:color="auto"/>
        </w:rPr>
        <w:t>套型为建筑面积约</w:t>
      </w:r>
      <w:r>
        <w:rPr>
          <w:rFonts w:hint="eastAsia" w:ascii="仿宋_GB2312" w:hAnsi="仿宋_GB2312"/>
          <w:bCs/>
          <w:color w:val="auto"/>
          <w:szCs w:val="30"/>
          <w:highlight w:val="none"/>
          <w:u w:val="none" w:color="auto"/>
          <w:lang w:val="en-US" w:eastAsia="zh-CN"/>
        </w:rPr>
        <w:t>80</w:t>
      </w:r>
      <w:r>
        <w:rPr>
          <w:rFonts w:hint="eastAsia" w:ascii="仿宋_GB2312" w:hAnsi="仿宋_GB2312"/>
          <w:bCs/>
          <w:color w:val="auto"/>
          <w:szCs w:val="30"/>
          <w:highlight w:val="none"/>
          <w:u w:val="none" w:color="auto"/>
          <w:lang w:eastAsia="zh-CN"/>
        </w:rPr>
        <w:t>平方米</w:t>
      </w:r>
      <w:r>
        <w:rPr>
          <w:rFonts w:hint="eastAsia" w:ascii="仿宋_GB2312" w:hAnsi="仿宋_GB2312"/>
          <w:bCs/>
          <w:color w:val="auto"/>
          <w:szCs w:val="30"/>
          <w:highlight w:val="none"/>
          <w:u w:val="none" w:color="auto"/>
        </w:rPr>
        <w:t>、</w:t>
      </w:r>
      <w:r>
        <w:rPr>
          <w:rFonts w:hint="eastAsia" w:ascii="仿宋_GB2312" w:hAnsi="仿宋_GB2312"/>
          <w:bCs/>
          <w:color w:val="auto"/>
          <w:szCs w:val="30"/>
          <w:u w:val="none" w:color="auto"/>
          <w:lang w:val="en-US" w:eastAsia="zh-CN"/>
        </w:rPr>
        <w:t>90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100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110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120平方米、130平方米</w:t>
      </w:r>
      <w:r>
        <w:rPr>
          <w:rFonts w:hint="eastAsia" w:ascii="仿宋_GB2312" w:hAnsi="仿宋_GB2312"/>
          <w:bCs/>
          <w:color w:val="auto"/>
          <w:szCs w:val="30"/>
          <w:u w:val="none" w:color="auto"/>
        </w:rPr>
        <w:t>,每单元设置</w:t>
      </w:r>
      <w:r>
        <w:rPr>
          <w:rFonts w:hint="eastAsia" w:ascii="仿宋_GB2312" w:hAnsi="仿宋_GB2312"/>
          <w:bCs/>
          <w:color w:val="auto"/>
          <w:szCs w:val="30"/>
          <w:u w:val="none" w:color="auto"/>
          <w:lang w:eastAsia="zh-CN"/>
        </w:rPr>
        <w:t>二</w:t>
      </w:r>
      <w:r>
        <w:rPr>
          <w:rFonts w:hint="eastAsia" w:ascii="仿宋_GB2312" w:hAnsi="仿宋_GB2312"/>
          <w:bCs/>
          <w:color w:val="auto"/>
          <w:szCs w:val="30"/>
          <w:u w:val="none" w:color="auto"/>
        </w:rPr>
        <w:t>部电梯</w:t>
      </w:r>
      <w:r>
        <w:rPr>
          <w:rFonts w:hint="eastAsia" w:ascii="仿宋_GB2312" w:hAnsi="仿宋_GB2312" w:eastAsia="仿宋_GB2312"/>
          <w:bCs/>
          <w:color w:val="auto"/>
          <w:sz w:val="32"/>
          <w:szCs w:val="30"/>
          <w:u w:val="none" w:color="auto"/>
          <w:lang w:val="en-US" w:eastAsia="zh-CN"/>
        </w:rPr>
        <w:t>。望童北苑安置房为</w:t>
      </w:r>
      <w:r>
        <w:rPr>
          <w:rFonts w:hint="eastAsia" w:ascii="仿宋_GB2312" w:hAnsi="仿宋_GB2312" w:eastAsia="仿宋_GB2312"/>
          <w:bCs/>
          <w:color w:val="auto"/>
          <w:sz w:val="32"/>
          <w:szCs w:val="30"/>
          <w:u w:val="none" w:color="auto"/>
          <w:lang w:eastAsia="zh-CN"/>
        </w:rPr>
        <w:t>现房</w:t>
      </w:r>
      <w:r>
        <w:rPr>
          <w:rFonts w:hint="eastAsia" w:ascii="仿宋_GB2312" w:hAnsi="仿宋_GB2312" w:eastAsia="仿宋_GB2312"/>
          <w:bCs/>
          <w:color w:val="auto"/>
          <w:sz w:val="32"/>
          <w:szCs w:val="30"/>
          <w:u w:val="none" w:color="auto"/>
          <w:lang w:val="en-US" w:eastAsia="zh-CN"/>
        </w:rPr>
        <w:t>，</w:t>
      </w:r>
      <w:r>
        <w:rPr>
          <w:rFonts w:hint="eastAsia" w:ascii="仿宋_GB2312" w:hAnsi="仿宋_GB2312" w:eastAsia="仿宋_GB2312"/>
          <w:color w:val="auto"/>
          <w:sz w:val="32"/>
          <w:szCs w:val="32"/>
          <w:u w:val="none" w:color="auto"/>
          <w:lang w:eastAsia="zh-CN"/>
        </w:rPr>
        <w:t>地段</w:t>
      </w:r>
      <w:r>
        <w:rPr>
          <w:rFonts w:hint="eastAsia" w:ascii="仿宋_GB2312" w:hAnsi="仿宋_GB2312" w:eastAsia="仿宋_GB2312"/>
          <w:color w:val="auto"/>
          <w:sz w:val="32"/>
          <w:szCs w:val="32"/>
          <w:u w:val="none" w:color="auto"/>
        </w:rPr>
        <w:t>等级为</w:t>
      </w:r>
      <w:r>
        <w:rPr>
          <w:rFonts w:hint="eastAsia" w:ascii="仿宋_GB2312" w:hAnsi="仿宋_GB2312" w:eastAsia="仿宋_GB2312"/>
          <w:color w:val="auto"/>
          <w:sz w:val="32"/>
          <w:szCs w:val="32"/>
          <w:u w:val="none" w:color="auto"/>
          <w:lang w:eastAsia="zh-CN"/>
        </w:rPr>
        <w:t>四</w:t>
      </w:r>
      <w:r>
        <w:rPr>
          <w:rFonts w:hint="eastAsia" w:ascii="仿宋_GB2312" w:hAnsi="仿宋_GB2312" w:eastAsia="仿宋_GB2312"/>
          <w:color w:val="auto"/>
          <w:sz w:val="32"/>
          <w:szCs w:val="32"/>
          <w:u w:val="none" w:color="auto"/>
        </w:rPr>
        <w:t>级</w:t>
      </w:r>
      <w:r>
        <w:rPr>
          <w:rFonts w:hint="eastAsia" w:ascii="仿宋_GB2312" w:hAnsi="仿宋_GB2312"/>
          <w:color w:val="auto"/>
          <w:sz w:val="32"/>
          <w:szCs w:val="32"/>
          <w:u w:val="none" w:color="auto"/>
          <w:lang w:eastAsia="zh-CN"/>
        </w:rPr>
        <w:t>，</w:t>
      </w:r>
      <w:r>
        <w:rPr>
          <w:rFonts w:hint="eastAsia" w:ascii="仿宋_GB2312" w:hAnsi="仿宋_GB2312"/>
          <w:bCs/>
          <w:color w:val="auto"/>
          <w:szCs w:val="30"/>
          <w:u w:val="none" w:color="auto"/>
        </w:rPr>
        <w:t>套型为建筑面积约</w:t>
      </w:r>
      <w:r>
        <w:rPr>
          <w:rFonts w:hint="eastAsia" w:ascii="仿宋_GB2312" w:hAnsi="仿宋_GB2312"/>
          <w:bCs/>
          <w:color w:val="auto"/>
          <w:szCs w:val="30"/>
          <w:u w:val="none" w:color="auto"/>
          <w:lang w:val="en-US" w:eastAsia="zh-CN"/>
        </w:rPr>
        <w:t>65</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75</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95</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115平方米、125平方米、135平方米，</w:t>
      </w:r>
      <w:r>
        <w:rPr>
          <w:rFonts w:hint="eastAsia" w:ascii="仿宋_GB2312" w:hAnsi="仿宋_GB2312"/>
          <w:bCs/>
          <w:color w:val="auto"/>
          <w:szCs w:val="30"/>
          <w:u w:val="none" w:color="auto"/>
          <w:lang w:eastAsia="zh-CN"/>
        </w:rPr>
        <w:t>其</w:t>
      </w:r>
      <w:r>
        <w:rPr>
          <w:rFonts w:hint="eastAsia" w:ascii="仿宋_GB2312" w:hAnsi="仿宋_GB2312"/>
          <w:bCs/>
          <w:color w:val="auto"/>
          <w:szCs w:val="30"/>
          <w:highlight w:val="none"/>
          <w:u w:val="none" w:color="auto"/>
          <w:lang w:eastAsia="zh-CN"/>
        </w:rPr>
        <w:t>中约</w:t>
      </w:r>
      <w:r>
        <w:rPr>
          <w:rFonts w:hint="eastAsia" w:ascii="仿宋_GB2312" w:hAnsi="仿宋_GB2312"/>
          <w:bCs/>
          <w:color w:val="auto"/>
          <w:szCs w:val="30"/>
          <w:highlight w:val="none"/>
          <w:u w:val="none" w:color="auto"/>
          <w:lang w:val="en-US" w:eastAsia="zh-CN"/>
        </w:rPr>
        <w:t>65平方米、75</w:t>
      </w:r>
      <w:r>
        <w:rPr>
          <w:rFonts w:hint="eastAsia" w:ascii="仿宋_GB2312" w:hAnsi="仿宋_GB2312"/>
          <w:bCs/>
          <w:color w:val="auto"/>
          <w:szCs w:val="30"/>
          <w:highlight w:val="none"/>
          <w:u w:val="none" w:color="auto"/>
          <w:lang w:eastAsia="zh-CN"/>
        </w:rPr>
        <w:t>平方米</w:t>
      </w:r>
      <w:r>
        <w:rPr>
          <w:rFonts w:hint="eastAsia" w:ascii="仿宋_GB2312" w:hAnsi="仿宋_GB2312"/>
          <w:bCs/>
          <w:color w:val="auto"/>
          <w:szCs w:val="30"/>
          <w:highlight w:val="none"/>
          <w:u w:val="none" w:color="auto"/>
        </w:rPr>
        <w:t>每单元设置</w:t>
      </w:r>
      <w:r>
        <w:rPr>
          <w:rFonts w:hint="eastAsia" w:ascii="仿宋_GB2312" w:hAnsi="仿宋_GB2312"/>
          <w:bCs/>
          <w:color w:val="auto"/>
          <w:szCs w:val="30"/>
          <w:highlight w:val="none"/>
          <w:u w:val="none" w:color="auto"/>
          <w:lang w:eastAsia="zh-CN"/>
        </w:rPr>
        <w:t>一</w:t>
      </w:r>
      <w:r>
        <w:rPr>
          <w:rFonts w:hint="eastAsia" w:ascii="仿宋_GB2312" w:hAnsi="仿宋_GB2312"/>
          <w:bCs/>
          <w:color w:val="auto"/>
          <w:szCs w:val="30"/>
          <w:highlight w:val="none"/>
          <w:u w:val="none" w:color="auto"/>
        </w:rPr>
        <w:t>部电梯</w:t>
      </w:r>
      <w:r>
        <w:rPr>
          <w:rFonts w:hint="eastAsia" w:ascii="仿宋_GB2312" w:hAnsi="仿宋_GB2312"/>
          <w:bCs/>
          <w:color w:val="auto"/>
          <w:szCs w:val="30"/>
          <w:highlight w:val="none"/>
          <w:u w:val="none" w:color="auto"/>
          <w:lang w:eastAsia="zh-CN"/>
        </w:rPr>
        <w:t>，约</w:t>
      </w:r>
      <w:r>
        <w:rPr>
          <w:rFonts w:hint="eastAsia" w:ascii="仿宋_GB2312" w:hAnsi="仿宋_GB2312"/>
          <w:bCs/>
          <w:color w:val="auto"/>
          <w:szCs w:val="30"/>
          <w:highlight w:val="none"/>
          <w:u w:val="none" w:color="auto"/>
          <w:lang w:val="en-US" w:eastAsia="zh-CN"/>
        </w:rPr>
        <w:t>95</w:t>
      </w:r>
      <w:r>
        <w:rPr>
          <w:rFonts w:hint="eastAsia" w:ascii="仿宋_GB2312" w:hAnsi="仿宋_GB2312"/>
          <w:bCs/>
          <w:color w:val="auto"/>
          <w:szCs w:val="30"/>
          <w:highlight w:val="none"/>
          <w:u w:val="none" w:color="auto"/>
          <w:lang w:eastAsia="zh-CN"/>
        </w:rPr>
        <w:t>平方米、</w:t>
      </w:r>
      <w:r>
        <w:rPr>
          <w:rFonts w:hint="eastAsia" w:ascii="仿宋_GB2312" w:hAnsi="仿宋_GB2312"/>
          <w:bCs/>
          <w:color w:val="auto"/>
          <w:szCs w:val="30"/>
          <w:highlight w:val="none"/>
          <w:u w:val="none" w:color="auto"/>
          <w:lang w:val="en-US" w:eastAsia="zh-CN"/>
        </w:rPr>
        <w:t>115平方米、125平方米、135平方米</w:t>
      </w:r>
      <w:r>
        <w:rPr>
          <w:rFonts w:hint="eastAsia" w:ascii="仿宋_GB2312" w:hAnsi="仿宋_GB2312"/>
          <w:bCs/>
          <w:color w:val="auto"/>
          <w:szCs w:val="30"/>
          <w:u w:val="none" w:color="auto"/>
        </w:rPr>
        <w:t>每单元设置</w:t>
      </w:r>
      <w:r>
        <w:rPr>
          <w:rFonts w:hint="eastAsia" w:ascii="仿宋_GB2312" w:hAnsi="仿宋_GB2312"/>
          <w:bCs/>
          <w:color w:val="auto"/>
          <w:szCs w:val="30"/>
          <w:u w:val="none" w:color="auto"/>
          <w:lang w:eastAsia="zh-CN"/>
        </w:rPr>
        <w:t>二</w:t>
      </w:r>
      <w:r>
        <w:rPr>
          <w:rFonts w:hint="eastAsia" w:ascii="仿宋_GB2312" w:hAnsi="仿宋_GB2312"/>
          <w:bCs/>
          <w:color w:val="auto"/>
          <w:szCs w:val="30"/>
          <w:u w:val="none" w:color="auto"/>
        </w:rPr>
        <w:t>部电梯</w:t>
      </w:r>
      <w:r>
        <w:rPr>
          <w:rFonts w:hint="eastAsia" w:ascii="仿宋_GB2312" w:hAnsi="仿宋_GB2312"/>
          <w:bCs/>
          <w:color w:val="auto"/>
          <w:szCs w:val="30"/>
          <w:u w:val="none" w:color="auto"/>
          <w:lang w:eastAsia="zh-CN"/>
        </w:rPr>
        <w:t>。</w:t>
      </w:r>
      <w:r>
        <w:rPr>
          <w:rFonts w:hint="eastAsia" w:ascii="仿宋_GB2312" w:hAnsi="仿宋_GB2312"/>
          <w:bCs/>
          <w:color w:val="auto"/>
          <w:sz w:val="32"/>
          <w:szCs w:val="30"/>
          <w:u w:val="none" w:color="auto"/>
          <w:lang w:val="en-US" w:eastAsia="zh-CN"/>
        </w:rPr>
        <w:t>丽象佳苑安置房</w:t>
      </w:r>
      <w:r>
        <w:rPr>
          <w:rFonts w:hint="eastAsia" w:ascii="仿宋_GB2312" w:hAnsi="仿宋_GB2312" w:eastAsia="仿宋_GB2312"/>
          <w:bCs/>
          <w:color w:val="auto"/>
          <w:sz w:val="32"/>
          <w:szCs w:val="30"/>
          <w:u w:val="none" w:color="auto"/>
          <w:lang w:val="en-US" w:eastAsia="zh-CN"/>
        </w:rPr>
        <w:t>为</w:t>
      </w:r>
      <w:r>
        <w:rPr>
          <w:rFonts w:hint="eastAsia" w:ascii="仿宋_GB2312" w:hAnsi="仿宋_GB2312"/>
          <w:bCs/>
          <w:color w:val="auto"/>
          <w:sz w:val="32"/>
          <w:szCs w:val="30"/>
          <w:u w:val="none" w:color="auto"/>
          <w:lang w:eastAsia="zh-CN"/>
        </w:rPr>
        <w:t>现</w:t>
      </w:r>
      <w:r>
        <w:rPr>
          <w:rFonts w:hint="eastAsia" w:ascii="仿宋_GB2312" w:hAnsi="仿宋_GB2312" w:eastAsia="仿宋_GB2312"/>
          <w:bCs/>
          <w:color w:val="auto"/>
          <w:sz w:val="32"/>
          <w:szCs w:val="30"/>
          <w:u w:val="none" w:color="auto"/>
          <w:lang w:val="en-US" w:eastAsia="zh-CN"/>
        </w:rPr>
        <w:t>房，</w:t>
      </w:r>
      <w:r>
        <w:rPr>
          <w:rFonts w:hint="eastAsia" w:ascii="仿宋_GB2312" w:hAnsi="仿宋_GB2312" w:eastAsia="仿宋_GB2312"/>
          <w:color w:val="auto"/>
          <w:sz w:val="32"/>
          <w:szCs w:val="32"/>
          <w:u w:val="none" w:color="auto"/>
          <w:lang w:eastAsia="zh-CN"/>
        </w:rPr>
        <w:t>地段</w:t>
      </w:r>
      <w:r>
        <w:rPr>
          <w:rFonts w:hint="eastAsia" w:ascii="仿宋_GB2312" w:hAnsi="仿宋_GB2312" w:eastAsia="仿宋_GB2312"/>
          <w:color w:val="auto"/>
          <w:sz w:val="32"/>
          <w:szCs w:val="32"/>
          <w:u w:val="none" w:color="auto"/>
        </w:rPr>
        <w:t>等级为</w:t>
      </w:r>
      <w:r>
        <w:rPr>
          <w:rFonts w:hint="eastAsia" w:ascii="仿宋_GB2312" w:hAnsi="仿宋_GB2312"/>
          <w:color w:val="auto"/>
          <w:sz w:val="32"/>
          <w:szCs w:val="32"/>
          <w:u w:val="none" w:color="auto"/>
          <w:lang w:eastAsia="zh-CN"/>
        </w:rPr>
        <w:t>三</w:t>
      </w:r>
      <w:r>
        <w:rPr>
          <w:rFonts w:hint="eastAsia" w:ascii="仿宋_GB2312" w:hAnsi="仿宋_GB2312" w:eastAsia="仿宋_GB2312"/>
          <w:color w:val="auto"/>
          <w:sz w:val="32"/>
          <w:szCs w:val="32"/>
          <w:u w:val="none" w:color="auto"/>
        </w:rPr>
        <w:t>级</w:t>
      </w:r>
      <w:r>
        <w:rPr>
          <w:rFonts w:hint="eastAsia" w:ascii="仿宋_GB2312" w:hAnsi="仿宋_GB2312"/>
          <w:color w:val="auto"/>
          <w:sz w:val="32"/>
          <w:szCs w:val="32"/>
          <w:u w:val="none" w:color="auto"/>
          <w:lang w:eastAsia="zh-CN"/>
        </w:rPr>
        <w:t>，</w:t>
      </w:r>
      <w:r>
        <w:rPr>
          <w:rFonts w:hint="eastAsia" w:ascii="仿宋_GB2312" w:hAnsi="仿宋_GB2312"/>
          <w:bCs/>
          <w:color w:val="auto"/>
          <w:szCs w:val="30"/>
          <w:u w:val="none" w:color="auto"/>
        </w:rPr>
        <w:t>套型为建筑面积约</w:t>
      </w:r>
      <w:r>
        <w:rPr>
          <w:rFonts w:hint="eastAsia" w:ascii="仿宋_GB2312" w:hAnsi="仿宋_GB2312"/>
          <w:bCs/>
          <w:color w:val="auto"/>
          <w:szCs w:val="30"/>
          <w:u w:val="none" w:color="auto"/>
          <w:lang w:val="en-US" w:eastAsia="zh-CN"/>
        </w:rPr>
        <w:t>70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80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90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100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110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120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130平方米，</w:t>
      </w:r>
      <w:r>
        <w:rPr>
          <w:rFonts w:hint="eastAsia" w:ascii="仿宋_GB2312" w:hAnsi="仿宋_GB2312"/>
          <w:bCs/>
          <w:color w:val="auto"/>
          <w:szCs w:val="30"/>
          <w:u w:val="none" w:color="auto"/>
        </w:rPr>
        <w:t>每单元设置</w:t>
      </w:r>
      <w:r>
        <w:rPr>
          <w:rFonts w:hint="eastAsia" w:ascii="仿宋_GB2312" w:hAnsi="仿宋_GB2312"/>
          <w:bCs/>
          <w:color w:val="auto"/>
          <w:szCs w:val="30"/>
          <w:u w:val="none" w:color="auto"/>
          <w:lang w:eastAsia="zh-CN"/>
        </w:rPr>
        <w:t>二</w:t>
      </w:r>
      <w:r>
        <w:rPr>
          <w:rFonts w:hint="eastAsia" w:ascii="仿宋_GB2312" w:hAnsi="仿宋_GB2312"/>
          <w:bCs/>
          <w:color w:val="auto"/>
          <w:szCs w:val="30"/>
          <w:u w:val="none" w:color="auto"/>
        </w:rPr>
        <w:t>部电梯</w:t>
      </w:r>
      <w:r>
        <w:rPr>
          <w:rFonts w:hint="eastAsia" w:ascii="仿宋_GB2312" w:hAnsi="仿宋_GB2312"/>
          <w:bCs/>
          <w:color w:val="auto"/>
          <w:szCs w:val="30"/>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olor w:val="auto"/>
          <w:sz w:val="32"/>
          <w:szCs w:val="32"/>
          <w:u w:val="none" w:color="auto"/>
        </w:rPr>
      </w:pPr>
      <w:r>
        <w:rPr>
          <w:rFonts w:hint="eastAsia" w:ascii="仿宋_GB2312" w:hAnsi="仿宋_GB2312" w:eastAsia="仿宋_GB2312"/>
          <w:bCs/>
          <w:color w:val="auto"/>
          <w:sz w:val="32"/>
          <w:szCs w:val="30"/>
          <w:u w:val="none" w:color="auto"/>
          <w:lang w:val="en-US" w:eastAsia="zh-CN"/>
        </w:rPr>
        <w:t xml:space="preserve">  </w:t>
      </w:r>
      <w:r>
        <w:rPr>
          <w:rFonts w:hint="eastAsia" w:ascii="仿宋_GB2312" w:eastAsia="仿宋_GB2312"/>
          <w:color w:val="auto"/>
          <w:sz w:val="32"/>
          <w:szCs w:val="32"/>
          <w:u w:val="none" w:color="auto"/>
          <w:lang w:val="en-US" w:eastAsia="zh-CN"/>
        </w:rPr>
        <w:t xml:space="preserve"> </w:t>
      </w:r>
      <w:r>
        <w:rPr>
          <w:rFonts w:hint="eastAsia" w:ascii="仿宋_GB2312" w:hAnsi="仿宋_GB2312" w:eastAsia="楷体"/>
          <w:color w:val="auto"/>
          <w:sz w:val="32"/>
          <w:szCs w:val="32"/>
          <w:u w:val="none" w:color="auto"/>
          <w:lang w:val="en-US" w:eastAsia="zh-CN"/>
        </w:rPr>
        <w:t xml:space="preserve"> </w:t>
      </w:r>
      <w:r>
        <w:rPr>
          <w:rFonts w:hint="eastAsia" w:ascii="仿宋_GB2312" w:hAnsi="仿宋" w:eastAsia="仿宋_GB2312"/>
          <w:color w:val="auto"/>
          <w:sz w:val="32"/>
          <w:szCs w:val="28"/>
          <w:u w:val="none" w:color="auto"/>
          <w:lang w:val="en-US" w:eastAsia="zh-CN"/>
        </w:rPr>
        <w:t>（2）产权调换房屋预评估比准价格</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single" w:color="auto"/>
          <w:lang w:eastAsia="zh-CN"/>
        </w:rPr>
      </w:pPr>
      <w:r>
        <w:rPr>
          <w:rFonts w:hint="eastAsia" w:ascii="仿宋_GB2312" w:hAnsi="仿宋_GB2312" w:eastAsia="仿宋_GB2312" w:cs="仿宋_GB2312"/>
          <w:color w:val="auto"/>
          <w:sz w:val="32"/>
          <w:szCs w:val="32"/>
        </w:rPr>
        <w:t>产权调换房屋预评估时点为201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none" w:color="auto"/>
        </w:rPr>
        <w:t>预测本项目</w:t>
      </w:r>
      <w:r>
        <w:rPr>
          <w:rFonts w:hint="eastAsia" w:ascii="仿宋_GB2312" w:hAnsi="仿宋_GB2312" w:eastAsia="仿宋_GB2312" w:cs="仿宋_GB2312"/>
          <w:color w:val="auto"/>
          <w:sz w:val="32"/>
          <w:szCs w:val="32"/>
          <w:u w:val="none" w:color="auto"/>
          <w:lang w:eastAsia="zh-CN"/>
        </w:rPr>
        <w:t>中</w:t>
      </w:r>
      <w:r>
        <w:rPr>
          <w:rFonts w:hint="eastAsia" w:ascii="仿宋_GB2312" w:hAnsi="仿宋_GB2312" w:eastAsia="仿宋_GB2312" w:cs="仿宋_GB2312"/>
          <w:color w:val="auto"/>
          <w:sz w:val="32"/>
          <w:szCs w:val="32"/>
        </w:rPr>
        <w:t>钢混一等结构，南中朝向（朝向差价率为0），标准层次（层次差价率为0），使用年限</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0年（期房），</w:t>
      </w:r>
      <w:r>
        <w:rPr>
          <w:rFonts w:hint="eastAsia" w:ascii="仿宋_GB2312" w:hAnsi="仿宋_GB2312" w:eastAsia="仿宋_GB2312" w:cs="仿宋_GB2312"/>
          <w:color w:val="auto"/>
          <w:sz w:val="32"/>
          <w:szCs w:val="32"/>
          <w:lang w:eastAsia="zh-CN"/>
        </w:rPr>
        <w:t>土地性质为国有出让，建筑面积略，</w:t>
      </w:r>
      <w:r>
        <w:rPr>
          <w:rFonts w:hint="eastAsia" w:ascii="仿宋_GB2312" w:hAnsi="仿宋_GB2312" w:eastAsia="仿宋_GB2312" w:cs="仿宋_GB2312"/>
          <w:color w:val="auto"/>
          <w:sz w:val="32"/>
          <w:szCs w:val="32"/>
        </w:rPr>
        <w:t>室内无装修</w:t>
      </w:r>
      <w:r>
        <w:rPr>
          <w:rFonts w:hint="eastAsia" w:ascii="仿宋_GB2312" w:hAnsi="仿宋_GB2312" w:eastAsia="仿宋_GB2312" w:cs="仿宋_GB2312"/>
          <w:color w:val="auto"/>
          <w:kern w:val="0"/>
          <w:sz w:val="32"/>
          <w:szCs w:val="32"/>
          <w:u w:val="none" w:color="auto"/>
        </w:rPr>
        <w:t>的</w:t>
      </w:r>
      <w:r>
        <w:rPr>
          <w:rFonts w:hint="eastAsia" w:ascii="仿宋_GB2312" w:hAnsi="仿宋_GB2312" w:eastAsia="仿宋_GB2312" w:cs="仿宋_GB2312"/>
          <w:color w:val="auto"/>
          <w:sz w:val="32"/>
          <w:szCs w:val="32"/>
          <w:u w:val="none" w:color="auto"/>
        </w:rPr>
        <w:t>产权调换房屋</w:t>
      </w:r>
      <w:r>
        <w:rPr>
          <w:rFonts w:hint="eastAsia" w:ascii="仿宋_GB2312" w:hAnsi="仿宋_GB2312" w:eastAsia="仿宋_GB2312" w:cs="仿宋_GB2312"/>
          <w:bCs/>
          <w:color w:val="auto"/>
          <w:sz w:val="32"/>
          <w:szCs w:val="32"/>
          <w:u w:val="none" w:color="auto"/>
          <w:lang w:eastAsia="zh-CN"/>
        </w:rPr>
        <w:t>信谊小学东侧安置房</w:t>
      </w:r>
      <w:r>
        <w:rPr>
          <w:rFonts w:hint="eastAsia" w:ascii="仿宋_GB2312" w:hAnsi="仿宋_GB2312" w:eastAsia="仿宋_GB2312" w:cs="仿宋_GB2312"/>
          <w:color w:val="auto"/>
          <w:sz w:val="32"/>
          <w:szCs w:val="32"/>
          <w:u w:val="none" w:color="auto"/>
        </w:rPr>
        <w:t>，预评估比准价格为</w:t>
      </w:r>
      <w:r>
        <w:rPr>
          <w:rFonts w:hint="eastAsia" w:ascii="仿宋_GB2312" w:hAnsi="仿宋_GB2312" w:eastAsia="仿宋_GB2312" w:cs="仿宋_GB2312"/>
          <w:color w:val="auto"/>
          <w:sz w:val="32"/>
          <w:szCs w:val="32"/>
          <w:u w:val="none" w:color="auto"/>
          <w:lang w:val="en-US" w:eastAsia="zh-CN"/>
        </w:rPr>
        <w:t>17010</w:t>
      </w:r>
      <w:r>
        <w:rPr>
          <w:rFonts w:hint="eastAsia" w:ascii="仿宋_GB2312" w:hAnsi="仿宋_GB2312" w:eastAsia="仿宋_GB2312" w:cs="仿宋_GB2312"/>
          <w:color w:val="auto"/>
          <w:sz w:val="32"/>
          <w:szCs w:val="32"/>
          <w:u w:val="none" w:color="auto"/>
        </w:rPr>
        <w:t>元/平方米</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钢混一等结构，南中朝向（朝向差价率为0），标准层次（层次差价率为0），使用年限</w:t>
      </w:r>
      <w:r>
        <w:rPr>
          <w:rFonts w:hint="eastAsia" w:ascii="仿宋_GB2312" w:hAnsi="仿宋_GB2312" w:eastAsia="仿宋_GB2312" w:cs="仿宋_GB2312"/>
          <w:color w:val="auto"/>
          <w:sz w:val="32"/>
          <w:szCs w:val="32"/>
          <w:u w:val="none" w:color="auto"/>
          <w:lang w:eastAsia="zh-CN"/>
        </w:rPr>
        <w:t>为</w:t>
      </w:r>
      <w:r>
        <w:rPr>
          <w:rFonts w:hint="eastAsia" w:ascii="仿宋_GB2312" w:hAnsi="仿宋_GB2312" w:eastAsia="仿宋_GB2312" w:cs="仿宋_GB2312"/>
          <w:color w:val="auto"/>
          <w:sz w:val="32"/>
          <w:szCs w:val="32"/>
          <w:u w:val="none" w:color="auto"/>
          <w:lang w:val="en-US" w:eastAsia="zh-CN"/>
        </w:rPr>
        <w:t>1</w:t>
      </w:r>
      <w:r>
        <w:rPr>
          <w:rFonts w:hint="eastAsia" w:ascii="仿宋_GB2312" w:hAnsi="仿宋_GB2312" w:eastAsia="仿宋_GB2312" w:cs="仿宋_GB2312"/>
          <w:color w:val="auto"/>
          <w:sz w:val="32"/>
          <w:szCs w:val="32"/>
          <w:u w:val="none" w:color="auto"/>
        </w:rPr>
        <w:t>年，</w:t>
      </w:r>
      <w:r>
        <w:rPr>
          <w:rFonts w:hint="eastAsia" w:ascii="仿宋_GB2312" w:hAnsi="仿宋_GB2312" w:eastAsia="仿宋_GB2312" w:cs="仿宋_GB2312"/>
          <w:color w:val="auto"/>
          <w:sz w:val="32"/>
          <w:szCs w:val="32"/>
          <w:u w:val="none" w:color="auto"/>
          <w:lang w:eastAsia="zh-CN"/>
        </w:rPr>
        <w:t>土地性质为国有出让，建筑面积略，</w:t>
      </w:r>
      <w:r>
        <w:rPr>
          <w:rFonts w:hint="eastAsia" w:ascii="仿宋_GB2312" w:hAnsi="仿宋_GB2312" w:eastAsia="仿宋_GB2312" w:cs="仿宋_GB2312"/>
          <w:color w:val="auto"/>
          <w:sz w:val="32"/>
          <w:szCs w:val="32"/>
          <w:u w:val="none" w:color="auto"/>
        </w:rPr>
        <w:t>室内无装修</w:t>
      </w:r>
      <w:r>
        <w:rPr>
          <w:rFonts w:hint="eastAsia" w:ascii="仿宋_GB2312" w:hAnsi="仿宋_GB2312" w:eastAsia="仿宋_GB2312" w:cs="仿宋_GB2312"/>
          <w:color w:val="auto"/>
          <w:kern w:val="0"/>
          <w:sz w:val="32"/>
          <w:szCs w:val="32"/>
          <w:u w:val="none" w:color="auto"/>
        </w:rPr>
        <w:t>的</w:t>
      </w:r>
      <w:r>
        <w:rPr>
          <w:rFonts w:hint="eastAsia" w:ascii="仿宋_GB2312" w:hAnsi="仿宋_GB2312" w:eastAsia="仿宋_GB2312" w:cs="仿宋_GB2312"/>
          <w:color w:val="auto"/>
          <w:sz w:val="32"/>
          <w:szCs w:val="32"/>
          <w:u w:val="none" w:color="auto"/>
        </w:rPr>
        <w:t>产权调换房屋</w:t>
      </w:r>
      <w:r>
        <w:rPr>
          <w:rFonts w:hint="eastAsia" w:ascii="仿宋_GB2312" w:hAnsi="仿宋_GB2312" w:eastAsia="仿宋_GB2312" w:cs="仿宋_GB2312"/>
          <w:bCs/>
          <w:color w:val="auto"/>
          <w:sz w:val="32"/>
          <w:szCs w:val="32"/>
          <w:u w:val="none" w:color="auto"/>
          <w:lang w:eastAsia="zh-CN"/>
        </w:rPr>
        <w:t>望童北苑安置房</w:t>
      </w:r>
      <w:r>
        <w:rPr>
          <w:rFonts w:hint="eastAsia" w:ascii="仿宋_GB2312" w:hAnsi="仿宋_GB2312" w:eastAsia="仿宋_GB2312" w:cs="仿宋_GB2312"/>
          <w:color w:val="auto"/>
          <w:sz w:val="32"/>
          <w:szCs w:val="32"/>
          <w:u w:val="none" w:color="auto"/>
        </w:rPr>
        <w:t>，预评估比准价格</w:t>
      </w:r>
      <w:r>
        <w:rPr>
          <w:rFonts w:hint="eastAsia" w:ascii="仿宋_GB2312" w:hAnsi="仿宋_GB2312" w:eastAsia="仿宋_GB2312" w:cs="仿宋_GB2312"/>
          <w:color w:val="auto"/>
          <w:sz w:val="32"/>
          <w:szCs w:val="32"/>
          <w:u w:val="none" w:color="auto"/>
          <w:lang w:eastAsia="zh-CN"/>
        </w:rPr>
        <w:t>为</w:t>
      </w:r>
      <w:r>
        <w:rPr>
          <w:rFonts w:hint="eastAsia" w:ascii="仿宋_GB2312" w:hAnsi="仿宋_GB2312" w:eastAsia="仿宋_GB2312" w:cs="仿宋_GB2312"/>
          <w:color w:val="auto"/>
          <w:sz w:val="32"/>
          <w:szCs w:val="32"/>
          <w:highlight w:val="none"/>
          <w:u w:val="none" w:color="auto"/>
          <w:lang w:val="en-US" w:eastAsia="zh-CN"/>
        </w:rPr>
        <w:t>16700</w:t>
      </w:r>
      <w:r>
        <w:rPr>
          <w:rFonts w:hint="eastAsia" w:ascii="仿宋_GB2312" w:hAnsi="仿宋_GB2312" w:eastAsia="仿宋_GB2312" w:cs="仿宋_GB2312"/>
          <w:color w:val="auto"/>
          <w:sz w:val="32"/>
          <w:szCs w:val="32"/>
          <w:u w:val="none" w:color="auto"/>
        </w:rPr>
        <w:t>元/平方米</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sz w:val="32"/>
          <w:szCs w:val="32"/>
          <w:u w:val="none" w:color="auto"/>
        </w:rPr>
        <w:t>钢混一等结构，南中朝向（朝向差价率为0），标准层次（层次差价率为0），使用年限</w:t>
      </w:r>
      <w:r>
        <w:rPr>
          <w:rFonts w:hint="eastAsia" w:ascii="仿宋_GB2312" w:hAnsi="仿宋_GB2312" w:eastAsia="仿宋_GB2312" w:cs="仿宋_GB2312"/>
          <w:sz w:val="32"/>
          <w:szCs w:val="32"/>
          <w:u w:val="none" w:color="auto"/>
          <w:lang w:eastAsia="zh-CN"/>
        </w:rPr>
        <w:t>为</w:t>
      </w:r>
      <w:r>
        <w:rPr>
          <w:rFonts w:hint="eastAsia" w:ascii="仿宋_GB2312" w:hAnsi="仿宋_GB2312" w:eastAsia="仿宋_GB2312" w:cs="仿宋_GB2312"/>
          <w:sz w:val="32"/>
          <w:szCs w:val="32"/>
          <w:u w:val="none" w:color="auto"/>
          <w:lang w:val="en-US" w:eastAsia="zh-CN"/>
        </w:rPr>
        <w:t>4</w:t>
      </w:r>
      <w:r>
        <w:rPr>
          <w:rFonts w:hint="eastAsia" w:ascii="仿宋_GB2312" w:hAnsi="仿宋_GB2312" w:eastAsia="仿宋_GB2312" w:cs="仿宋_GB2312"/>
          <w:sz w:val="32"/>
          <w:szCs w:val="32"/>
          <w:u w:val="none" w:color="auto"/>
        </w:rPr>
        <w:t>年，</w:t>
      </w:r>
      <w:r>
        <w:rPr>
          <w:rFonts w:hint="eastAsia" w:ascii="仿宋_GB2312" w:hAnsi="仿宋_GB2312" w:eastAsia="仿宋_GB2312" w:cs="仿宋_GB2312"/>
          <w:color w:val="auto"/>
          <w:sz w:val="32"/>
          <w:szCs w:val="32"/>
          <w:u w:val="none" w:color="auto"/>
          <w:lang w:eastAsia="zh-CN"/>
        </w:rPr>
        <w:t>土地性质为国有出让，建筑面积略，</w:t>
      </w:r>
      <w:r>
        <w:rPr>
          <w:rFonts w:hint="eastAsia" w:ascii="仿宋_GB2312" w:hAnsi="仿宋_GB2312" w:eastAsia="仿宋_GB2312" w:cs="仿宋_GB2312"/>
          <w:sz w:val="32"/>
          <w:szCs w:val="32"/>
          <w:u w:val="none" w:color="auto"/>
        </w:rPr>
        <w:t>室内无装修</w:t>
      </w:r>
      <w:r>
        <w:rPr>
          <w:rFonts w:hint="eastAsia" w:ascii="仿宋_GB2312" w:hAnsi="仿宋_GB2312" w:eastAsia="仿宋_GB2312" w:cs="仿宋_GB2312"/>
          <w:color w:val="auto"/>
          <w:kern w:val="0"/>
          <w:sz w:val="32"/>
          <w:szCs w:val="32"/>
          <w:u w:val="none" w:color="auto"/>
        </w:rPr>
        <w:t>的</w:t>
      </w:r>
      <w:r>
        <w:rPr>
          <w:rFonts w:hint="eastAsia" w:ascii="仿宋_GB2312" w:hAnsi="仿宋_GB2312" w:eastAsia="仿宋_GB2312" w:cs="仿宋_GB2312"/>
          <w:color w:val="auto"/>
          <w:sz w:val="32"/>
          <w:szCs w:val="32"/>
          <w:u w:val="none" w:color="auto"/>
        </w:rPr>
        <w:t>产权调换房屋</w:t>
      </w:r>
      <w:r>
        <w:rPr>
          <w:rFonts w:hint="eastAsia" w:ascii="仿宋_GB2312" w:hAnsi="仿宋_GB2312" w:eastAsia="仿宋_GB2312" w:cs="仿宋_GB2312"/>
          <w:bCs/>
          <w:color w:val="auto"/>
          <w:sz w:val="32"/>
          <w:szCs w:val="32"/>
          <w:u w:val="none" w:color="auto"/>
          <w:lang w:eastAsia="zh-CN"/>
        </w:rPr>
        <w:t>丽象佳苑安置房</w:t>
      </w:r>
      <w:r>
        <w:rPr>
          <w:rFonts w:hint="eastAsia" w:ascii="仿宋_GB2312" w:hAnsi="仿宋_GB2312" w:eastAsia="仿宋_GB2312" w:cs="仿宋_GB2312"/>
          <w:color w:val="auto"/>
          <w:sz w:val="32"/>
          <w:szCs w:val="32"/>
          <w:u w:val="none" w:color="auto"/>
        </w:rPr>
        <w:t>，预评估比准价格</w:t>
      </w:r>
      <w:r>
        <w:rPr>
          <w:rFonts w:hint="eastAsia" w:ascii="仿宋_GB2312" w:hAnsi="仿宋_GB2312" w:eastAsia="仿宋_GB2312" w:cs="仿宋_GB2312"/>
          <w:color w:val="auto"/>
          <w:sz w:val="32"/>
          <w:szCs w:val="32"/>
          <w:u w:val="none" w:color="auto"/>
          <w:lang w:eastAsia="zh-CN"/>
        </w:rPr>
        <w:t>为</w:t>
      </w:r>
      <w:r>
        <w:rPr>
          <w:rFonts w:hint="eastAsia" w:ascii="仿宋_GB2312" w:hAnsi="仿宋_GB2312" w:eastAsia="仿宋_GB2312" w:cs="仿宋_GB2312"/>
          <w:color w:val="auto"/>
          <w:sz w:val="32"/>
          <w:szCs w:val="32"/>
          <w:highlight w:val="none"/>
          <w:u w:val="none" w:color="auto"/>
          <w:lang w:val="en-US" w:eastAsia="zh-CN"/>
        </w:rPr>
        <w:t>17730</w:t>
      </w:r>
      <w:r>
        <w:rPr>
          <w:rFonts w:hint="eastAsia" w:ascii="仿宋_GB2312" w:hAnsi="仿宋_GB2312" w:eastAsia="仿宋_GB2312" w:cs="仿宋_GB2312"/>
          <w:color w:val="auto"/>
          <w:sz w:val="32"/>
          <w:szCs w:val="32"/>
          <w:highlight w:val="none"/>
          <w:u w:val="none" w:color="auto"/>
        </w:rPr>
        <w:t>元</w:t>
      </w:r>
      <w:r>
        <w:rPr>
          <w:rFonts w:hint="eastAsia" w:ascii="仿宋_GB2312" w:hAnsi="仿宋_GB2312" w:eastAsia="仿宋_GB2312" w:cs="仿宋_GB2312"/>
          <w:color w:val="auto"/>
          <w:sz w:val="32"/>
          <w:szCs w:val="32"/>
          <w:u w:val="none" w:color="auto"/>
        </w:rPr>
        <w:t>/平方米</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cs="仿宋_GB2312"/>
          <w:b w:val="0"/>
          <w:bCs/>
          <w:color w:val="auto"/>
          <w:sz w:val="32"/>
          <w:szCs w:val="32"/>
          <w:u w:val="none" w:color="auto"/>
        </w:rPr>
      </w:pPr>
      <w:r>
        <w:rPr>
          <w:rFonts w:hint="eastAsia" w:ascii="仿宋_GB2312" w:hAnsi="仿宋_GB2312" w:eastAsia="仿宋_GB2312" w:cs="仿宋_GB2312"/>
          <w:b w:val="0"/>
          <w:bCs/>
          <w:color w:val="auto"/>
          <w:sz w:val="32"/>
          <w:szCs w:val="32"/>
          <w:u w:val="none" w:color="auto"/>
        </w:rPr>
        <w:t xml:space="preserve"> </w:t>
      </w:r>
      <w:r>
        <w:rPr>
          <w:rFonts w:hint="eastAsia" w:ascii="仿宋_GB2312" w:hAnsi="仿宋_GB2312" w:eastAsia="仿宋_GB2312" w:cs="仿宋_GB2312"/>
          <w:b w:val="0"/>
          <w:bCs/>
          <w:color w:val="auto"/>
          <w:sz w:val="32"/>
          <w:szCs w:val="32"/>
          <w:u w:val="none" w:color="auto"/>
          <w:lang w:val="en-US" w:eastAsia="zh-CN"/>
        </w:rPr>
        <w:t xml:space="preserve">   2.</w:t>
      </w:r>
      <w:r>
        <w:rPr>
          <w:rFonts w:hint="eastAsia" w:ascii="仿宋_GB2312" w:hAnsi="仿宋_GB2312" w:eastAsia="仿宋_GB2312" w:cs="仿宋_GB2312"/>
          <w:b w:val="0"/>
          <w:bCs/>
          <w:color w:val="auto"/>
          <w:sz w:val="32"/>
          <w:szCs w:val="32"/>
          <w:u w:val="none" w:color="auto"/>
          <w:lang w:eastAsia="zh-CN"/>
        </w:rPr>
        <w:t>产权调换</w:t>
      </w:r>
      <w:r>
        <w:rPr>
          <w:rFonts w:hint="eastAsia" w:ascii="仿宋_GB2312" w:hAnsi="仿宋_GB2312" w:eastAsia="仿宋_GB2312" w:cs="仿宋_GB2312"/>
          <w:b w:val="0"/>
          <w:bCs/>
          <w:color w:val="auto"/>
          <w:sz w:val="32"/>
          <w:szCs w:val="32"/>
          <w:u w:val="none" w:color="auto"/>
        </w:rPr>
        <w:t>面积及差价</w:t>
      </w:r>
      <w:r>
        <w:rPr>
          <w:rFonts w:hint="eastAsia" w:ascii="仿宋_GB2312" w:hAnsi="仿宋_GB2312" w:eastAsia="仿宋_GB2312" w:cs="仿宋_GB2312"/>
          <w:b w:val="0"/>
          <w:bCs/>
          <w:color w:val="auto"/>
          <w:sz w:val="32"/>
          <w:szCs w:val="32"/>
          <w:u w:val="none" w:color="auto"/>
          <w:lang w:eastAsia="zh-CN"/>
        </w:rPr>
        <w:t>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b w:val="0"/>
          <w:bCs/>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eastAsia="zh-CN"/>
        </w:rPr>
        <w:t>（</w:t>
      </w:r>
      <w:r>
        <w:rPr>
          <w:rFonts w:hint="eastAsia" w:ascii="仿宋_GB2312" w:hAnsi="仿宋_GB2312" w:eastAsia="仿宋_GB2312" w:cs="仿宋_GB2312"/>
          <w:b w:val="0"/>
          <w:bCs/>
          <w:color w:val="auto"/>
          <w:sz w:val="32"/>
          <w:szCs w:val="32"/>
          <w:u w:val="none" w:color="auto"/>
          <w:lang w:val="en-US" w:eastAsia="zh-CN"/>
        </w:rPr>
        <w:t>1</w:t>
      </w:r>
      <w:r>
        <w:rPr>
          <w:rFonts w:hint="eastAsia" w:ascii="仿宋_GB2312" w:hAnsi="仿宋_GB2312" w:eastAsia="仿宋_GB2312" w:cs="仿宋_GB2312"/>
          <w:b w:val="0"/>
          <w:bCs/>
          <w:color w:val="auto"/>
          <w:sz w:val="32"/>
          <w:szCs w:val="32"/>
          <w:u w:val="none" w:color="auto"/>
          <w:lang w:eastAsia="zh-CN"/>
        </w:rPr>
        <w:t>）产权调换住宅房屋建筑面积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按被征收住宅房屋补偿价值（包括被征收住宅房屋评估价值与住房困难补助或者低收入住房困难补偿之和）与产权调换房</w:t>
      </w:r>
      <w:r>
        <w:rPr>
          <w:rFonts w:hint="eastAsia" w:ascii="仿宋_GB2312" w:hAnsi="仿宋_GB2312" w:eastAsia="仿宋_GB2312" w:cs="仿宋_GB2312"/>
          <w:color w:val="auto"/>
          <w:sz w:val="32"/>
          <w:szCs w:val="32"/>
        </w:rPr>
        <w:t>屋评估比准价格换算，根据换算结果再增加一定面积后，向最接近产权调换住宅房屋建筑面积的套型上靠确定。其中，住房困难补助或者低收入住房困难补偿按货币补偿方案中规定办理。上述产权调换住宅房屋按评估价值与被征收住宅房屋补偿价值结算差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上述增加的建筑面积以及向最接近产权调换住宅房屋建筑面积的套型上靠建筑面积部分，按该部分房屋评估价值的15%给予差价结算补助，在差价结算时直接核减。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rPr>
        <w:t xml:space="preserve">    符合低收入住房困难家庭住宅房屋被征收人、符合补偿安置条件的承租人（下同），产权调换房屋建筑面积</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平方米部分或者被征收房屋补偿价值（含低收入住房困难补偿）部分不结算差价；产权调换房屋建筑面积超过</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平方米部分且超过被征收房屋补偿价值的，按规定结算差价。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对不符合低收入住房困难家庭的被征收人、承租人，其被征收住宅房屋建筑面积低于每户</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平方米的，不足</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平方米部分按被征收房屋评估比准价的</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给予住房困难补助，但被征收人、承租人及其配偶和未成年子女他处另有房屋的除外。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s="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（2）住宅房屋产权调换面积补助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bCs/>
          <w:color w:val="auto"/>
          <w:sz w:val="32"/>
          <w:szCs w:val="30"/>
          <w:u w:val="none" w:color="auto"/>
          <w:lang w:val="en-US" w:eastAsia="zh-CN"/>
        </w:rPr>
      </w:pPr>
      <w:r>
        <w:rPr>
          <w:rFonts w:hint="eastAsia" w:ascii="仿宋_GB2312" w:hAnsi="仿宋_GB2312" w:eastAsia="仿宋_GB2312"/>
          <w:bCs/>
          <w:color w:val="auto"/>
          <w:sz w:val="32"/>
          <w:szCs w:val="30"/>
          <w:u w:val="none" w:color="auto"/>
          <w:lang w:val="en-US" w:eastAsia="zh-CN"/>
        </w:rPr>
        <w:t xml:space="preserve">    住宅房屋被征收人、承租人，在向最接近产权调换住宅房屋建筑面积的套型上靠前，按被征收住宅房屋补偿价值与产权调换住宅房屋评估比准价格换算面积的15%给予产权调换面积补助，此面积补助不支付房款。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s="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（3）住宅房屋产权调换公摊面积补助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产权</w:t>
      </w:r>
      <w:r>
        <w:rPr>
          <w:rFonts w:hint="eastAsia" w:ascii="仿宋_GB2312" w:eastAsia="仿宋_GB2312"/>
          <w:b w:val="0"/>
          <w:bCs/>
          <w:color w:val="auto"/>
          <w:sz w:val="32"/>
          <w:szCs w:val="32"/>
          <w:u w:val="none" w:color="auto"/>
          <w:lang w:eastAsia="zh-CN"/>
        </w:rPr>
        <w:t>调换住宅房屋</w:t>
      </w:r>
      <w:r>
        <w:rPr>
          <w:rFonts w:hint="eastAsia" w:ascii="仿宋_GB2312" w:eastAsia="仿宋_GB2312"/>
          <w:b w:val="0"/>
          <w:bCs/>
          <w:color w:val="auto"/>
          <w:sz w:val="32"/>
          <w:szCs w:val="32"/>
          <w:u w:val="none" w:color="auto"/>
        </w:rPr>
        <w:t>为</w:t>
      </w:r>
      <w:r>
        <w:rPr>
          <w:rFonts w:hint="eastAsia" w:ascii="仿宋_GB2312" w:eastAsia="仿宋_GB2312"/>
          <w:b w:val="0"/>
          <w:bCs/>
          <w:color w:val="auto"/>
          <w:sz w:val="32"/>
          <w:szCs w:val="32"/>
          <w:u w:val="none" w:color="auto"/>
          <w:lang w:eastAsia="zh-CN"/>
        </w:rPr>
        <w:t>设置电梯</w:t>
      </w:r>
      <w:r>
        <w:rPr>
          <w:rFonts w:hint="eastAsia" w:ascii="仿宋_GB2312" w:eastAsia="仿宋_GB2312"/>
          <w:b w:val="0"/>
          <w:bCs/>
          <w:color w:val="auto"/>
          <w:sz w:val="32"/>
          <w:szCs w:val="32"/>
          <w:u w:val="none" w:color="auto"/>
        </w:rPr>
        <w:t>建筑的，在向最接近</w:t>
      </w:r>
      <w:r>
        <w:rPr>
          <w:rFonts w:hint="eastAsia" w:ascii="仿宋_GB2312" w:eastAsia="仿宋_GB2312"/>
          <w:b w:val="0"/>
          <w:bCs/>
          <w:color w:val="auto"/>
          <w:sz w:val="32"/>
          <w:szCs w:val="32"/>
          <w:u w:val="none" w:color="auto"/>
          <w:lang w:eastAsia="zh-CN"/>
        </w:rPr>
        <w:t>产权调换住宅房屋</w:t>
      </w:r>
      <w:r>
        <w:rPr>
          <w:rFonts w:hint="eastAsia" w:ascii="仿宋_GB2312" w:eastAsia="仿宋_GB2312"/>
          <w:b w:val="0"/>
          <w:bCs/>
          <w:color w:val="auto"/>
          <w:sz w:val="32"/>
          <w:szCs w:val="32"/>
          <w:u w:val="none" w:color="auto"/>
        </w:rPr>
        <w:t>建筑面积的套型上靠前给予公摊面积补助：每单元设置一部电梯的，补助建筑面积3平方米；每单元设置二部及以上电梯的，补助建筑面积10平方米</w:t>
      </w:r>
      <w:r>
        <w:rPr>
          <w:rFonts w:hint="eastAsia" w:ascii="仿宋_GB2312" w:eastAsia="仿宋_GB2312"/>
          <w:b w:val="0"/>
          <w:bCs/>
          <w:color w:val="auto"/>
          <w:sz w:val="32"/>
          <w:szCs w:val="32"/>
          <w:u w:val="none" w:color="auto"/>
          <w:lang w:eastAsia="zh-CN"/>
        </w:rPr>
        <w:t>，</w:t>
      </w:r>
      <w:r>
        <w:rPr>
          <w:rFonts w:hint="eastAsia" w:ascii="仿宋_GB2312" w:hAnsi="仿宋_GB2312" w:eastAsia="仿宋_GB2312"/>
          <w:bCs/>
          <w:color w:val="auto"/>
          <w:sz w:val="32"/>
          <w:szCs w:val="30"/>
          <w:u w:val="none" w:color="auto"/>
          <w:lang w:val="en-US" w:eastAsia="zh-CN"/>
        </w:rPr>
        <w:t>此面积补助不支付房款。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s="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（4）住宅房屋产权调换增加面积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bCs/>
          <w:color w:val="auto"/>
          <w:sz w:val="32"/>
          <w:szCs w:val="30"/>
          <w:u w:val="none" w:color="auto"/>
        </w:rPr>
      </w:pPr>
      <w:r>
        <w:rPr>
          <w:rFonts w:hint="eastAsia" w:ascii="仿宋_GB2312" w:hAnsi="仿宋_GB2312" w:eastAsia="仿宋_GB2312"/>
          <w:bCs/>
          <w:color w:val="auto"/>
          <w:sz w:val="32"/>
          <w:szCs w:val="30"/>
          <w:u w:val="none" w:color="auto"/>
          <w:lang w:val="en-US" w:eastAsia="zh-CN"/>
        </w:rPr>
        <w:t xml:space="preserve">    </w:t>
      </w:r>
      <w:r>
        <w:rPr>
          <w:rFonts w:hint="eastAsia" w:ascii="仿宋_GB2312" w:hAnsi="仿宋_GB2312" w:eastAsia="仿宋_GB2312"/>
          <w:bCs/>
          <w:color w:val="auto"/>
          <w:sz w:val="32"/>
          <w:szCs w:val="30"/>
          <w:u w:val="none" w:color="auto"/>
          <w:lang w:eastAsia="zh-CN"/>
        </w:rPr>
        <w:t>产权调换房屋</w:t>
      </w:r>
      <w:r>
        <w:rPr>
          <w:rFonts w:hint="eastAsia" w:ascii="仿宋_GB2312" w:hAnsi="仿宋_GB2312" w:eastAsia="仿宋_GB2312"/>
          <w:bCs/>
          <w:color w:val="auto"/>
          <w:sz w:val="32"/>
          <w:szCs w:val="30"/>
          <w:u w:val="none" w:color="auto"/>
        </w:rPr>
        <w:t>地段</w:t>
      </w:r>
      <w:r>
        <w:rPr>
          <w:rFonts w:hint="eastAsia" w:ascii="仿宋_GB2312" w:hAnsi="仿宋_GB2312" w:eastAsia="仿宋_GB2312"/>
          <w:bCs/>
          <w:color w:val="auto"/>
          <w:sz w:val="32"/>
          <w:szCs w:val="30"/>
          <w:u w:val="none" w:color="auto"/>
          <w:lang w:eastAsia="zh-CN"/>
        </w:rPr>
        <w:t>等级</w:t>
      </w:r>
      <w:r>
        <w:rPr>
          <w:rFonts w:hint="eastAsia" w:ascii="仿宋_GB2312" w:hAnsi="仿宋_GB2312" w:eastAsia="仿宋_GB2312"/>
          <w:bCs/>
          <w:color w:val="auto"/>
          <w:sz w:val="32"/>
          <w:szCs w:val="30"/>
          <w:u w:val="none" w:color="auto"/>
        </w:rPr>
        <w:t>低于被征收房屋地段</w:t>
      </w:r>
      <w:r>
        <w:rPr>
          <w:rFonts w:hint="eastAsia" w:ascii="仿宋_GB2312" w:hAnsi="仿宋_GB2312" w:eastAsia="仿宋_GB2312"/>
          <w:bCs/>
          <w:color w:val="auto"/>
          <w:sz w:val="32"/>
          <w:szCs w:val="30"/>
          <w:u w:val="none" w:color="auto"/>
          <w:lang w:eastAsia="zh-CN"/>
        </w:rPr>
        <w:t>等级</w:t>
      </w:r>
      <w:r>
        <w:rPr>
          <w:rFonts w:hint="eastAsia" w:ascii="仿宋_GB2312" w:hAnsi="仿宋_GB2312" w:eastAsia="仿宋_GB2312"/>
          <w:bCs/>
          <w:color w:val="auto"/>
          <w:sz w:val="32"/>
          <w:szCs w:val="30"/>
          <w:u w:val="none" w:color="auto"/>
        </w:rPr>
        <w:t>的，每</w:t>
      </w:r>
      <w:r>
        <w:rPr>
          <w:rFonts w:hint="eastAsia" w:ascii="仿宋_GB2312" w:hAnsi="仿宋_GB2312" w:eastAsia="仿宋_GB2312"/>
          <w:bCs/>
          <w:color w:val="auto"/>
          <w:sz w:val="32"/>
          <w:szCs w:val="30"/>
          <w:u w:val="none" w:color="auto"/>
          <w:lang w:eastAsia="zh-CN"/>
        </w:rPr>
        <w:t>降低</w:t>
      </w:r>
      <w:r>
        <w:rPr>
          <w:rFonts w:hint="eastAsia" w:ascii="仿宋_GB2312" w:hAnsi="仿宋_GB2312" w:eastAsia="仿宋_GB2312"/>
          <w:bCs/>
          <w:color w:val="auto"/>
          <w:sz w:val="32"/>
          <w:szCs w:val="30"/>
          <w:u w:val="none" w:color="auto"/>
        </w:rPr>
        <w:t>一个地段等级增加建筑面积5平方米</w:t>
      </w:r>
      <w:r>
        <w:rPr>
          <w:rFonts w:hint="eastAsia" w:ascii="仿宋_GB2312" w:hAnsi="仿宋_GB2312" w:eastAsia="仿宋_GB2312"/>
          <w:bCs/>
          <w:color w:val="auto"/>
          <w:sz w:val="32"/>
          <w:szCs w:val="30"/>
          <w:u w:val="none" w:color="auto"/>
          <w:lang w:eastAsia="zh-CN"/>
        </w:rPr>
        <w:t>产权调换面积</w:t>
      </w:r>
      <w:r>
        <w:rPr>
          <w:rFonts w:hint="eastAsia" w:ascii="仿宋_GB2312" w:hAnsi="仿宋_GB2312" w:eastAsia="仿宋_GB2312"/>
          <w:bCs/>
          <w:color w:val="auto"/>
          <w:sz w:val="32"/>
          <w:szCs w:val="30"/>
          <w:u w:val="none" w:color="auto"/>
        </w:rPr>
        <w:t>。</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00" w:lineRule="exact"/>
        <w:ind w:left="0" w:leftChars="0" w:right="0" w:rightChars="0"/>
        <w:textAlignment w:val="auto"/>
        <w:outlineLvl w:val="9"/>
        <w:rPr>
          <w:rFonts w:hint="eastAsia" w:ascii="仿宋_GB2312" w:eastAsia="仿宋_GB2312"/>
          <w:b w:val="0"/>
          <w:bCs/>
          <w:color w:val="auto"/>
          <w:sz w:val="32"/>
          <w:szCs w:val="32"/>
          <w:u w:val="none" w:color="auto"/>
          <w:lang w:val="en-US" w:eastAsia="zh-CN"/>
        </w:rPr>
      </w:pPr>
      <w:r>
        <w:rPr>
          <w:rFonts w:hint="eastAsia" w:ascii="仿宋_GB2312" w:eastAsia="仿宋_GB2312"/>
          <w:b w:val="0"/>
          <w:bCs/>
          <w:color w:val="auto"/>
          <w:sz w:val="32"/>
          <w:szCs w:val="32"/>
          <w:u w:val="none" w:color="auto"/>
          <w:lang w:val="en-US" w:eastAsia="zh-CN"/>
        </w:rPr>
        <w:t xml:space="preserve">    </w:t>
      </w:r>
      <w:r>
        <w:rPr>
          <w:rFonts w:hint="eastAsia" w:ascii="仿宋_GB2312" w:hAnsi="仿宋_GB2312" w:eastAsia="仿宋_GB2312" w:cs="仿宋_GB2312"/>
          <w:bCs/>
          <w:color w:val="auto"/>
          <w:sz w:val="32"/>
          <w:szCs w:val="30"/>
          <w:u w:val="none" w:color="auto"/>
          <w:lang w:val="en-US" w:eastAsia="zh-CN"/>
        </w:rPr>
        <w:t>（5）产权调换差价结算补助</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00" w:lineRule="exact"/>
        <w:ind w:left="0" w:leftChars="0" w:right="0" w:rightChars="0"/>
        <w:textAlignment w:val="auto"/>
        <w:outlineLvl w:val="9"/>
        <w:rPr>
          <w:rFonts w:hint="eastAsia" w:ascii="仿宋_GB2312" w:hAnsi="仿宋_GB2312" w:eastAsia="仿宋_GB2312"/>
          <w:bCs/>
          <w:color w:val="auto"/>
          <w:sz w:val="32"/>
          <w:szCs w:val="30"/>
          <w:u w:val="none" w:color="auto"/>
        </w:rPr>
      </w:pPr>
      <w:r>
        <w:rPr>
          <w:rFonts w:hint="eastAsia" w:ascii="仿宋_GB2312" w:eastAsia="仿宋_GB2312"/>
          <w:b w:val="0"/>
          <w:bCs/>
          <w:color w:val="auto"/>
          <w:sz w:val="32"/>
          <w:szCs w:val="32"/>
          <w:u w:val="none" w:color="auto"/>
          <w:lang w:val="en-US" w:eastAsia="zh-CN"/>
        </w:rPr>
        <w:t xml:space="preserve">    住宅房屋被征收人、承租人，对其产权调换住宅房屋的增加建筑面积部分以及向最接近产权调换住宅房屋建筑面积的套型上靠建筑面积部分，按该部分房屋评估价值的15%给予差价结算补助，在差价结算时直接核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楷体_GB2312" w:eastAsia="楷体_GB2312"/>
          <w:b w:val="0"/>
          <w:bCs/>
          <w:color w:val="auto"/>
          <w:sz w:val="32"/>
          <w:szCs w:val="32"/>
          <w:u w:val="none" w:color="auto"/>
        </w:rPr>
      </w:pPr>
      <w:r>
        <w:rPr>
          <w:rFonts w:hint="eastAsia" w:ascii="楷体_GB2312" w:eastAsia="楷体_GB2312"/>
          <w:b w:val="0"/>
          <w:bCs/>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val="en-US" w:eastAsia="zh-CN"/>
        </w:rPr>
        <w:t>3.</w:t>
      </w:r>
      <w:r>
        <w:rPr>
          <w:rFonts w:hint="eastAsia" w:ascii="仿宋_GB2312" w:hAnsi="仿宋_GB2312" w:eastAsia="仿宋_GB2312" w:cs="仿宋_GB2312"/>
          <w:b w:val="0"/>
          <w:bCs/>
          <w:color w:val="auto"/>
          <w:sz w:val="32"/>
          <w:szCs w:val="32"/>
          <w:u w:val="none" w:color="auto"/>
        </w:rPr>
        <w:t>一次性补偿搬迁费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按被征收房屋建筑面积每平方米300元</w:t>
      </w:r>
      <w:r>
        <w:rPr>
          <w:rFonts w:hint="eastAsia" w:ascii="仿宋_GB2312" w:eastAsia="仿宋_GB2312"/>
          <w:color w:val="auto"/>
          <w:sz w:val="32"/>
          <w:szCs w:val="32"/>
          <w:u w:val="none" w:color="auto"/>
          <w:lang w:eastAsia="zh-CN"/>
        </w:rPr>
        <w:t>计算</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eastAsia="zh-CN"/>
        </w:rPr>
        <w:t>其中</w:t>
      </w:r>
      <w:r>
        <w:rPr>
          <w:rFonts w:hint="eastAsia" w:ascii="仿宋_GB2312" w:eastAsia="仿宋_GB2312"/>
          <w:color w:val="auto"/>
          <w:sz w:val="32"/>
          <w:szCs w:val="32"/>
          <w:u w:val="none" w:color="auto"/>
        </w:rPr>
        <w:t>不足1万元的</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按1万元补偿。</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cs="仿宋_GB2312"/>
          <w:b w:val="0"/>
          <w:bCs/>
          <w:color w:val="auto"/>
          <w:sz w:val="32"/>
          <w:szCs w:val="32"/>
          <w:u w:val="none" w:color="auto"/>
          <w:lang w:eastAsia="zh-CN"/>
        </w:rPr>
      </w:pPr>
      <w:r>
        <w:rPr>
          <w:rFonts w:hint="eastAsia" w:ascii="仿宋_GB2312" w:hAnsi="仿宋_GB2312" w:eastAsia="仿宋_GB2312" w:cs="仿宋_GB2312"/>
          <w:b w:val="0"/>
          <w:bCs/>
          <w:color w:val="auto"/>
          <w:sz w:val="32"/>
          <w:szCs w:val="32"/>
          <w:u w:val="none" w:color="auto"/>
          <w:lang w:val="en-US" w:eastAsia="zh-CN"/>
        </w:rPr>
        <w:t xml:space="preserve">    4.</w:t>
      </w:r>
      <w:r>
        <w:rPr>
          <w:rFonts w:hint="eastAsia" w:ascii="仿宋_GB2312" w:hAnsi="仿宋_GB2312" w:eastAsia="仿宋_GB2312" w:cs="仿宋_GB2312"/>
          <w:b w:val="0"/>
          <w:bCs/>
          <w:color w:val="auto"/>
          <w:sz w:val="32"/>
          <w:szCs w:val="32"/>
          <w:u w:val="none" w:color="auto"/>
        </w:rPr>
        <w:t>临时</w:t>
      </w:r>
      <w:r>
        <w:rPr>
          <w:rFonts w:hint="eastAsia" w:ascii="仿宋_GB2312" w:hAnsi="仿宋_GB2312" w:eastAsia="仿宋_GB2312" w:cs="仿宋_GB2312"/>
          <w:b w:val="0"/>
          <w:bCs/>
          <w:color w:val="auto"/>
          <w:sz w:val="32"/>
          <w:szCs w:val="32"/>
          <w:u w:val="none" w:color="auto"/>
          <w:lang w:eastAsia="zh-CN"/>
        </w:rPr>
        <w:t>安置费</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仿宋_GB2312" w:eastAsia="仿宋_GB2312"/>
          <w:color w:val="auto"/>
          <w:sz w:val="32"/>
          <w:szCs w:val="32"/>
          <w:highlight w:val="none"/>
          <w:u w:val="none" w:color="auto"/>
        </w:rPr>
      </w:pPr>
      <w:r>
        <w:rPr>
          <w:rFonts w:hint="eastAsia" w:ascii="仿宋_GB2312" w:hAnsi="仿宋_GB2312" w:eastAsia="仿宋_GB2312"/>
          <w:color w:val="auto"/>
          <w:sz w:val="32"/>
          <w:szCs w:val="32"/>
          <w:u w:val="none" w:color="auto"/>
          <w:lang w:eastAsia="zh-CN"/>
        </w:rPr>
        <w:t>被征收人选择自行过渡的，</w:t>
      </w:r>
      <w:r>
        <w:rPr>
          <w:rFonts w:hint="eastAsia" w:ascii="仿宋_GB2312" w:hAnsi="仿宋_GB2312" w:eastAsia="仿宋_GB2312"/>
          <w:color w:val="auto"/>
          <w:sz w:val="32"/>
          <w:szCs w:val="32"/>
          <w:u w:val="none" w:color="auto"/>
        </w:rPr>
        <w:t>按被征收房屋建筑面积每月每平方米30元</w:t>
      </w:r>
      <w:r>
        <w:rPr>
          <w:rFonts w:hint="eastAsia" w:ascii="仿宋_GB2312" w:hAnsi="仿宋_GB2312" w:eastAsia="仿宋_GB2312"/>
          <w:color w:val="auto"/>
          <w:sz w:val="32"/>
          <w:szCs w:val="32"/>
          <w:u w:val="none" w:color="auto"/>
          <w:lang w:eastAsia="zh-CN"/>
        </w:rPr>
        <w:t>计算，给予</w:t>
      </w:r>
      <w:r>
        <w:rPr>
          <w:rFonts w:hint="eastAsia" w:ascii="仿宋_GB2312" w:hAnsi="仿宋_GB2312" w:eastAsia="仿宋_GB2312"/>
          <w:color w:val="auto"/>
          <w:sz w:val="32"/>
          <w:szCs w:val="32"/>
          <w:u w:val="none" w:color="auto"/>
        </w:rPr>
        <w:t>从搬迁之月起计发到安置房交付后的</w:t>
      </w:r>
      <w:r>
        <w:rPr>
          <w:rFonts w:hint="eastAsia" w:ascii="仿宋_GB2312" w:hAnsi="仿宋_GB2312" w:eastAsia="仿宋_GB2312"/>
          <w:color w:val="auto"/>
          <w:sz w:val="32"/>
          <w:szCs w:val="32"/>
          <w:u w:val="none" w:color="auto"/>
          <w:lang w:val="en-US" w:eastAsia="zh-CN"/>
        </w:rPr>
        <w:t>6</w:t>
      </w:r>
      <w:r>
        <w:rPr>
          <w:rFonts w:hint="eastAsia" w:ascii="仿宋_GB2312" w:hAnsi="仿宋_GB2312" w:eastAsia="仿宋_GB2312"/>
          <w:color w:val="auto"/>
          <w:sz w:val="32"/>
          <w:szCs w:val="32"/>
          <w:u w:val="none" w:color="auto"/>
        </w:rPr>
        <w:t>个月</w:t>
      </w:r>
      <w:r>
        <w:rPr>
          <w:rFonts w:hint="eastAsia" w:ascii="仿宋_GB2312" w:hAnsi="仿宋_GB2312" w:eastAsia="仿宋_GB2312"/>
          <w:color w:val="auto"/>
          <w:sz w:val="32"/>
          <w:szCs w:val="32"/>
          <w:u w:val="none" w:color="auto"/>
          <w:lang w:eastAsia="zh-CN"/>
        </w:rPr>
        <w:t>的临时安置费。其中</w:t>
      </w:r>
      <w:r>
        <w:rPr>
          <w:rFonts w:hint="eastAsia" w:ascii="仿宋_GB2312" w:hAnsi="仿宋_GB2312" w:eastAsia="仿宋_GB2312"/>
          <w:color w:val="auto"/>
          <w:sz w:val="32"/>
          <w:szCs w:val="32"/>
          <w:u w:val="none" w:color="auto"/>
        </w:rPr>
        <w:t>每月不足1650元的</w:t>
      </w:r>
      <w:r>
        <w:rPr>
          <w:rFonts w:hint="eastAsia" w:ascii="仿宋_GB2312" w:hAnsi="仿宋_GB2312" w:eastAsia="仿宋_GB2312"/>
          <w:color w:val="auto"/>
          <w:sz w:val="32"/>
          <w:szCs w:val="32"/>
          <w:u w:val="none" w:color="auto"/>
          <w:lang w:eastAsia="zh-CN"/>
        </w:rPr>
        <w:t>，</w:t>
      </w:r>
      <w:r>
        <w:rPr>
          <w:rFonts w:hint="eastAsia" w:ascii="仿宋_GB2312" w:hAnsi="仿宋_GB2312" w:eastAsia="仿宋_GB2312"/>
          <w:color w:val="auto"/>
          <w:sz w:val="32"/>
          <w:szCs w:val="32"/>
          <w:u w:val="none" w:color="auto"/>
        </w:rPr>
        <w:t>按1650元</w:t>
      </w:r>
      <w:r>
        <w:rPr>
          <w:rFonts w:hint="eastAsia" w:ascii="仿宋_GB2312" w:hAnsi="仿宋_GB2312" w:eastAsia="仿宋_GB2312"/>
          <w:color w:val="auto"/>
          <w:sz w:val="32"/>
          <w:szCs w:val="32"/>
          <w:u w:val="none" w:color="auto"/>
          <w:lang w:eastAsia="zh-CN"/>
        </w:rPr>
        <w:t>补偿</w:t>
      </w:r>
      <w:r>
        <w:rPr>
          <w:rFonts w:hint="eastAsia" w:ascii="仿宋_GB2312" w:hAnsi="仿宋_GB2312" w:eastAsia="仿宋_GB2312"/>
          <w:color w:val="auto"/>
          <w:sz w:val="32"/>
          <w:szCs w:val="32"/>
          <w:u w:val="none" w:color="auto"/>
        </w:rPr>
        <w:t>。</w:t>
      </w:r>
      <w:r>
        <w:rPr>
          <w:rFonts w:hint="eastAsia" w:ascii="仿宋_GB2312" w:hAnsi="仿宋_GB2312" w:eastAsia="仿宋_GB2312"/>
          <w:sz w:val="32"/>
          <w:szCs w:val="32"/>
        </w:rPr>
        <w:t>超过24个月过渡期限未交付产权调换房屋的，自逾期之月起按最新的临时安置费核算标准的二倍支付临时安置费。</w:t>
      </w:r>
    </w:p>
    <w:p>
      <w:pPr>
        <w:keepNext w:val="0"/>
        <w:keepLines w:val="0"/>
        <w:pageBreakBefore w:val="0"/>
        <w:kinsoku/>
        <w:wordWrap/>
        <w:overflowPunct/>
        <w:topLinePunct w:val="0"/>
        <w:autoSpaceDE/>
        <w:autoSpaceDN/>
        <w:bidi w:val="0"/>
        <w:adjustRightInd w:val="0"/>
        <w:snapToGrid w:val="0"/>
        <w:spacing w:line="500" w:lineRule="exact"/>
        <w:jc w:val="left"/>
        <w:textAlignment w:val="auto"/>
        <w:outlineLvl w:val="9"/>
        <w:rPr>
          <w:rFonts w:hint="eastAsia" w:ascii="黑体" w:hAnsi="黑体" w:eastAsia="黑体" w:cs="黑体"/>
          <w:color w:val="auto"/>
          <w:spacing w:val="-4"/>
          <w:kern w:val="32"/>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hAnsi="黑体" w:eastAsia="黑体" w:cs="黑体"/>
          <w:color w:val="auto"/>
          <w:spacing w:val="-4"/>
          <w:kern w:val="32"/>
          <w:sz w:val="32"/>
          <w:szCs w:val="32"/>
          <w:u w:val="none" w:color="auto"/>
        </w:rPr>
        <w:t xml:space="preserve"> </w:t>
      </w:r>
      <w:r>
        <w:rPr>
          <w:rFonts w:hint="eastAsia" w:ascii="黑体" w:hAnsi="黑体" w:eastAsia="黑体" w:cs="黑体"/>
          <w:color w:val="auto"/>
          <w:spacing w:val="-4"/>
          <w:kern w:val="32"/>
          <w:sz w:val="32"/>
          <w:szCs w:val="32"/>
          <w:u w:val="none" w:color="auto"/>
          <w:lang w:eastAsia="zh-CN"/>
        </w:rPr>
        <w:t>八</w:t>
      </w:r>
      <w:r>
        <w:rPr>
          <w:rFonts w:hint="eastAsia" w:ascii="黑体" w:hAnsi="黑体" w:eastAsia="黑体" w:cs="黑体"/>
          <w:color w:val="auto"/>
          <w:spacing w:val="-4"/>
          <w:kern w:val="32"/>
          <w:sz w:val="32"/>
          <w:szCs w:val="32"/>
          <w:u w:val="none" w:color="auto"/>
        </w:rPr>
        <w:t>、非住宅补偿方案</w:t>
      </w:r>
    </w:p>
    <w:p>
      <w:pPr>
        <w:keepNext w:val="0"/>
        <w:keepLines w:val="0"/>
        <w:pageBreakBefore w:val="0"/>
        <w:kinsoku/>
        <w:wordWrap/>
        <w:overflowPunct/>
        <w:topLinePunct w:val="0"/>
        <w:autoSpaceDE/>
        <w:autoSpaceDN/>
        <w:bidi w:val="0"/>
        <w:adjustRightInd w:val="0"/>
        <w:snapToGrid w:val="0"/>
        <w:spacing w:line="500" w:lineRule="exact"/>
        <w:ind w:firstLine="640"/>
        <w:textAlignment w:val="auto"/>
        <w:outlineLvl w:val="9"/>
        <w:rPr>
          <w:rFonts w:hint="eastAsia" w:ascii="仿宋_GB2312" w:hAnsi="宋体" w:eastAsia="仿宋_GB2312"/>
          <w:color w:val="auto"/>
          <w:sz w:val="32"/>
          <w:szCs w:val="32"/>
          <w:u w:val="none" w:color="auto"/>
        </w:rPr>
      </w:pPr>
      <w:r>
        <w:rPr>
          <w:rFonts w:hint="eastAsia" w:ascii="仿宋_GB2312" w:eastAsia="仿宋_GB2312"/>
          <w:color w:val="auto"/>
          <w:sz w:val="32"/>
          <w:szCs w:val="32"/>
          <w:u w:val="none" w:color="auto"/>
        </w:rPr>
        <w:t>非住宅房屋补偿原则以货币补偿为主，</w:t>
      </w:r>
      <w:r>
        <w:rPr>
          <w:rFonts w:hint="eastAsia" w:ascii="仿宋_GB2312" w:hAnsi="仿宋_GB2312" w:eastAsia="仿宋_GB2312"/>
          <w:color w:val="auto"/>
          <w:sz w:val="32"/>
          <w:szCs w:val="32"/>
          <w:u w:val="none" w:color="auto"/>
        </w:rPr>
        <w:t>产权调换房屋最终</w:t>
      </w:r>
      <w:r>
        <w:rPr>
          <w:rFonts w:hint="eastAsia" w:ascii="仿宋_GB2312" w:hAnsi="宋体" w:eastAsia="仿宋_GB2312"/>
          <w:color w:val="auto"/>
          <w:sz w:val="32"/>
          <w:szCs w:val="32"/>
          <w:u w:val="none" w:color="auto"/>
        </w:rPr>
        <w:t>评估比准价格由评估被征收房屋的同一家评估机构以征收决定公告之日为评估时点评估确定。被征收人需按规定结算被征收房屋与调产安置用房的差价。</w:t>
      </w:r>
    </w:p>
    <w:p>
      <w:pPr>
        <w:keepNext w:val="0"/>
        <w:keepLines w:val="0"/>
        <w:pageBreakBefore w:val="0"/>
        <w:kinsoku/>
        <w:wordWrap/>
        <w:overflowPunct/>
        <w:topLinePunct w:val="0"/>
        <w:autoSpaceDE/>
        <w:autoSpaceDN/>
        <w:bidi w:val="0"/>
        <w:adjustRightInd w:val="0"/>
        <w:snapToGrid w:val="0"/>
        <w:spacing w:line="500" w:lineRule="exact"/>
        <w:ind w:firstLine="640"/>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lang w:eastAsia="zh-CN"/>
        </w:rPr>
        <w:t>（一）非住宅</w:t>
      </w:r>
      <w:r>
        <w:rPr>
          <w:rFonts w:hint="eastAsia" w:ascii="仿宋_GB2312" w:hAnsi="宋体" w:eastAsia="仿宋_GB2312"/>
          <w:color w:val="auto"/>
          <w:sz w:val="32"/>
          <w:szCs w:val="32"/>
          <w:u w:val="none" w:color="auto"/>
        </w:rPr>
        <w:t>货币补偿方案：</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1.补偿</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（1）房屋价值的补偿</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被征收房屋的补偿价值由具有相应资质的房地产评估机构根据房地产市场价格，按照规定的房屋征收评估办法评估确定。</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仿宋_GB2312" w:eastAsia="仿宋_GB2312"/>
          <w:color w:val="auto"/>
          <w:sz w:val="32"/>
          <w:u w:val="none" w:color="auto"/>
        </w:rPr>
      </w:pPr>
      <w:r>
        <w:rPr>
          <w:rFonts w:hint="eastAsia" w:ascii="仿宋_GB2312" w:hAnsi="宋体" w:eastAsia="仿宋_GB2312"/>
          <w:color w:val="auto"/>
          <w:sz w:val="32"/>
          <w:szCs w:val="32"/>
          <w:u w:val="none" w:color="auto"/>
        </w:rPr>
        <w:t>房屋、土地用途均为商业的房产，有资质的评估机构以201</w:t>
      </w:r>
      <w:r>
        <w:rPr>
          <w:rFonts w:hint="eastAsia" w:ascii="仿宋_GB2312" w:hAnsi="宋体" w:eastAsia="仿宋_GB2312"/>
          <w:color w:val="auto"/>
          <w:sz w:val="32"/>
          <w:szCs w:val="32"/>
          <w:u w:val="none" w:color="auto"/>
          <w:lang w:val="en-US" w:eastAsia="zh-CN"/>
        </w:rPr>
        <w:t>9</w:t>
      </w:r>
      <w:r>
        <w:rPr>
          <w:rFonts w:hint="eastAsia" w:ascii="仿宋_GB2312" w:hAnsi="宋体" w:eastAsia="仿宋_GB2312"/>
          <w:color w:val="auto"/>
          <w:sz w:val="32"/>
          <w:szCs w:val="32"/>
          <w:u w:val="none" w:color="auto"/>
        </w:rPr>
        <w:t>年</w:t>
      </w:r>
      <w:r>
        <w:rPr>
          <w:rFonts w:hint="eastAsia" w:ascii="仿宋_GB2312" w:hAnsi="宋体" w:eastAsia="仿宋_GB2312"/>
          <w:color w:val="auto"/>
          <w:sz w:val="32"/>
          <w:szCs w:val="32"/>
          <w:u w:val="none" w:color="auto"/>
          <w:lang w:val="en-US" w:eastAsia="zh-CN"/>
        </w:rPr>
        <w:t>7</w:t>
      </w:r>
      <w:r>
        <w:rPr>
          <w:rFonts w:hint="eastAsia" w:ascii="仿宋_GB2312" w:hAnsi="宋体" w:eastAsia="仿宋_GB2312"/>
          <w:color w:val="auto"/>
          <w:sz w:val="32"/>
          <w:szCs w:val="32"/>
          <w:u w:val="none" w:color="auto"/>
        </w:rPr>
        <w:t>月为预评估时点，</w:t>
      </w:r>
      <w:r>
        <w:rPr>
          <w:rFonts w:hint="eastAsia" w:ascii="仿宋_GB2312" w:hAnsi="仿宋_GB2312" w:eastAsia="仿宋_GB2312"/>
          <w:color w:val="auto"/>
          <w:sz w:val="32"/>
          <w:szCs w:val="32"/>
          <w:u w:val="none" w:color="auto"/>
        </w:rPr>
        <w:t>预测本项目中</w:t>
      </w:r>
      <w:r>
        <w:rPr>
          <w:rFonts w:hint="eastAsia" w:ascii="仿宋_GB2312" w:hAnsi="仿宋_GB2312" w:eastAsia="仿宋_GB2312" w:cs="仿宋"/>
          <w:bCs/>
          <w:color w:val="auto"/>
          <w:sz w:val="32"/>
          <w:szCs w:val="21"/>
          <w:u w:val="none" w:color="auto"/>
        </w:rPr>
        <w:t>地面一层，门面宽</w:t>
      </w:r>
      <w:r>
        <w:rPr>
          <w:rFonts w:hint="eastAsia" w:ascii="仿宋_GB2312" w:hAnsi="仿宋_GB2312" w:eastAsia="仿宋_GB2312" w:cs="仿宋"/>
          <w:bCs/>
          <w:color w:val="auto"/>
          <w:sz w:val="32"/>
          <w:szCs w:val="21"/>
          <w:u w:val="none" w:color="auto"/>
          <w:lang w:eastAsia="zh-CN"/>
        </w:rPr>
        <w:t>深比</w:t>
      </w:r>
      <w:r>
        <w:rPr>
          <w:rFonts w:hint="eastAsia" w:ascii="仿宋_GB2312" w:hAnsi="仿宋_GB2312" w:eastAsia="仿宋_GB2312" w:cs="仿宋"/>
          <w:bCs/>
          <w:color w:val="auto"/>
          <w:sz w:val="32"/>
          <w:szCs w:val="21"/>
          <w:u w:val="none" w:color="auto"/>
        </w:rPr>
        <w:t>约</w:t>
      </w:r>
      <w:r>
        <w:rPr>
          <w:rFonts w:hint="eastAsia" w:ascii="仿宋_GB2312" w:hAnsi="仿宋_GB2312" w:eastAsia="仿宋_GB2312" w:cs="仿宋"/>
          <w:bCs/>
          <w:color w:val="auto"/>
          <w:sz w:val="32"/>
          <w:szCs w:val="21"/>
          <w:u w:val="none" w:color="auto"/>
          <w:lang w:val="en-US" w:eastAsia="zh-CN"/>
        </w:rPr>
        <w:t>0.3（宽3.4米，进深约10.0米）</w:t>
      </w:r>
      <w:r>
        <w:rPr>
          <w:rFonts w:hint="eastAsia" w:ascii="仿宋_GB2312" w:hAnsi="仿宋_GB2312" w:eastAsia="仿宋_GB2312" w:cs="仿宋"/>
          <w:bCs/>
          <w:color w:val="auto"/>
          <w:sz w:val="32"/>
          <w:szCs w:val="21"/>
          <w:u w:val="none" w:color="auto"/>
        </w:rPr>
        <w:t>，钢混二等结构，使用年限为20年，层高</w:t>
      </w:r>
      <w:r>
        <w:rPr>
          <w:rFonts w:hint="eastAsia" w:ascii="仿宋_GB2312" w:hAnsi="仿宋_GB2312" w:eastAsia="仿宋_GB2312" w:cs="仿宋"/>
          <w:bCs/>
          <w:color w:val="auto"/>
          <w:sz w:val="32"/>
          <w:szCs w:val="21"/>
          <w:u w:val="none" w:color="auto"/>
          <w:lang w:val="en-US" w:eastAsia="zh-CN"/>
        </w:rPr>
        <w:t>4.0</w:t>
      </w:r>
      <w:r>
        <w:rPr>
          <w:rFonts w:hint="eastAsia" w:ascii="仿宋_GB2312" w:hAnsi="仿宋_GB2312" w:eastAsia="仿宋_GB2312" w:cs="仿宋"/>
          <w:bCs/>
          <w:color w:val="auto"/>
          <w:sz w:val="32"/>
          <w:szCs w:val="21"/>
          <w:u w:val="none" w:color="auto"/>
        </w:rPr>
        <w:t>米，</w:t>
      </w:r>
      <w:r>
        <w:rPr>
          <w:rFonts w:hint="eastAsia" w:ascii="仿宋_GB2312" w:hAnsi="仿宋_GB2312" w:eastAsia="仿宋_GB2312" w:cs="仿宋"/>
          <w:bCs/>
          <w:color w:val="auto"/>
          <w:sz w:val="32"/>
          <w:szCs w:val="21"/>
          <w:u w:val="none" w:color="auto"/>
          <w:lang w:eastAsia="zh-CN"/>
        </w:rPr>
        <w:t>建筑面积略，</w:t>
      </w:r>
      <w:r>
        <w:rPr>
          <w:rFonts w:hint="eastAsia" w:ascii="仿宋_GB2312" w:hAnsi="仿宋_GB2312" w:eastAsia="仿宋_GB2312" w:cs="仿宋"/>
          <w:bCs/>
          <w:color w:val="auto"/>
          <w:sz w:val="32"/>
          <w:szCs w:val="21"/>
          <w:u w:val="none" w:color="auto"/>
        </w:rPr>
        <w:t>室内无装修</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综合修正系数为1.0</w:t>
      </w:r>
      <w:r>
        <w:rPr>
          <w:rFonts w:hint="eastAsia" w:ascii="仿宋_GB2312" w:hAnsi="仿宋_GB2312" w:eastAsia="仿宋_GB2312" w:cs="仿宋"/>
          <w:bCs/>
          <w:color w:val="auto"/>
          <w:sz w:val="32"/>
          <w:szCs w:val="21"/>
          <w:u w:val="none" w:color="auto"/>
          <w:lang w:val="en-US" w:eastAsia="zh-CN"/>
        </w:rPr>
        <w:t>1</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国有出让</w:t>
      </w:r>
      <w:r>
        <w:rPr>
          <w:rFonts w:hint="eastAsia" w:ascii="仿宋_GB2312" w:hAnsi="仿宋_GB2312" w:eastAsia="仿宋_GB2312" w:cs="仿宋"/>
          <w:bCs/>
          <w:color w:val="auto"/>
          <w:sz w:val="32"/>
          <w:szCs w:val="21"/>
          <w:u w:val="none" w:color="auto"/>
          <w:lang w:eastAsia="zh-CN"/>
        </w:rPr>
        <w:t>商业用地</w:t>
      </w:r>
      <w:r>
        <w:rPr>
          <w:rFonts w:hint="eastAsia" w:ascii="仿宋_GB2312" w:hAnsi="仿宋_GB2312" w:eastAsia="仿宋_GB2312" w:cs="仿宋"/>
          <w:bCs/>
          <w:color w:val="auto"/>
          <w:sz w:val="32"/>
          <w:szCs w:val="21"/>
          <w:u w:val="none" w:color="auto"/>
        </w:rPr>
        <w:t>，</w:t>
      </w:r>
      <w:r>
        <w:rPr>
          <w:rFonts w:hint="eastAsia" w:ascii="仿宋_GB2312" w:hAnsi="仿宋_GB2312" w:eastAsia="仿宋_GB2312"/>
          <w:color w:val="auto"/>
          <w:sz w:val="32"/>
          <w:u w:val="none" w:color="auto"/>
        </w:rPr>
        <w:t>预评估比准价格为</w:t>
      </w:r>
      <w:r>
        <w:rPr>
          <w:rFonts w:hint="eastAsia" w:ascii="仿宋_GB2312" w:hAnsi="仿宋_GB2312" w:eastAsia="仿宋_GB2312"/>
          <w:color w:val="auto"/>
          <w:sz w:val="32"/>
          <w:u w:val="none" w:color="auto"/>
          <w:lang w:val="en-US" w:eastAsia="zh-CN"/>
        </w:rPr>
        <w:t>34950</w:t>
      </w:r>
      <w:r>
        <w:rPr>
          <w:rFonts w:hint="eastAsia" w:ascii="仿宋_GB2312" w:hAnsi="仿宋_GB2312" w:eastAsia="仿宋_GB2312"/>
          <w:color w:val="auto"/>
          <w:sz w:val="32"/>
          <w:u w:val="none" w:color="auto"/>
        </w:rPr>
        <w:t>元/平方米（含房屋、土地价格）。</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仿宋_GB2312" w:eastAsia="仿宋_GB2312"/>
          <w:color w:val="auto"/>
          <w:sz w:val="32"/>
          <w:u w:val="none" w:color="auto"/>
        </w:rPr>
      </w:pPr>
      <w:r>
        <w:rPr>
          <w:rFonts w:hint="eastAsia" w:ascii="仿宋_GB2312" w:hAnsi="仿宋_GB2312" w:eastAsia="仿宋_GB2312"/>
          <w:color w:val="auto"/>
          <w:sz w:val="32"/>
          <w:u w:val="none" w:color="auto"/>
        </w:rPr>
        <w:t>房屋、土地用途均为办公的房地产，有资质的评估机构以201</w:t>
      </w:r>
      <w:r>
        <w:rPr>
          <w:rFonts w:hint="eastAsia" w:ascii="仿宋_GB2312" w:hAnsi="仿宋_GB2312" w:eastAsia="仿宋_GB2312"/>
          <w:color w:val="auto"/>
          <w:sz w:val="32"/>
          <w:u w:val="none" w:color="auto"/>
          <w:lang w:val="en-US" w:eastAsia="zh-CN"/>
        </w:rPr>
        <w:t>9</w:t>
      </w:r>
      <w:r>
        <w:rPr>
          <w:rFonts w:hint="eastAsia" w:ascii="仿宋_GB2312" w:hAnsi="仿宋_GB2312" w:eastAsia="仿宋_GB2312"/>
          <w:color w:val="auto"/>
          <w:sz w:val="32"/>
          <w:u w:val="none" w:color="auto"/>
        </w:rPr>
        <w:t>年</w:t>
      </w:r>
      <w:r>
        <w:rPr>
          <w:rFonts w:hint="eastAsia" w:ascii="仿宋_GB2312" w:hAnsi="仿宋_GB2312" w:eastAsia="仿宋_GB2312"/>
          <w:color w:val="auto"/>
          <w:sz w:val="32"/>
          <w:u w:val="none" w:color="auto"/>
          <w:lang w:val="en-US" w:eastAsia="zh-CN"/>
        </w:rPr>
        <w:t>7</w:t>
      </w:r>
      <w:r>
        <w:rPr>
          <w:rFonts w:hint="eastAsia" w:ascii="仿宋_GB2312" w:hAnsi="仿宋_GB2312" w:eastAsia="仿宋_GB2312"/>
          <w:color w:val="auto"/>
          <w:sz w:val="32"/>
          <w:u w:val="none" w:color="auto"/>
        </w:rPr>
        <w:t>月为预评估时点，预测本项目中</w:t>
      </w:r>
      <w:r>
        <w:rPr>
          <w:rFonts w:hint="eastAsia" w:ascii="仿宋_GB2312" w:hAnsi="仿宋_GB2312" w:eastAsia="仿宋_GB2312" w:cs="仿宋"/>
          <w:bCs/>
          <w:color w:val="auto"/>
          <w:sz w:val="32"/>
          <w:szCs w:val="21"/>
          <w:u w:val="none" w:color="auto"/>
        </w:rPr>
        <w:t>房屋结构等级为钢混二等，层高3.3米，标准层次（层次差价率为0）</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使用年限为20年</w:t>
      </w:r>
      <w:r>
        <w:rPr>
          <w:rFonts w:hint="eastAsia" w:ascii="仿宋_GB2312" w:hAnsi="仿宋_GB2312" w:eastAsia="仿宋_GB2312" w:cs="仿宋"/>
          <w:bCs/>
          <w:color w:val="auto"/>
          <w:sz w:val="32"/>
          <w:szCs w:val="21"/>
          <w:u w:val="none" w:color="auto"/>
          <w:lang w:eastAsia="zh-CN"/>
        </w:rPr>
        <w:t>，建筑面积略，</w:t>
      </w:r>
      <w:r>
        <w:rPr>
          <w:rFonts w:hint="eastAsia" w:ascii="仿宋_GB2312" w:hAnsi="仿宋_GB2312" w:eastAsia="仿宋_GB2312" w:cs="仿宋"/>
          <w:bCs/>
          <w:color w:val="auto"/>
          <w:sz w:val="32"/>
          <w:szCs w:val="21"/>
          <w:u w:val="none" w:color="auto"/>
        </w:rPr>
        <w:t>室内无装修，</w:t>
      </w:r>
      <w:r>
        <w:rPr>
          <w:rFonts w:hint="eastAsia" w:ascii="仿宋_GB2312" w:hAnsi="仿宋_GB2312" w:eastAsia="仿宋_GB2312" w:cs="仿宋"/>
          <w:bCs/>
          <w:color w:val="auto"/>
          <w:sz w:val="32"/>
          <w:szCs w:val="21"/>
          <w:u w:val="none" w:color="auto"/>
          <w:lang w:eastAsia="zh-CN"/>
        </w:rPr>
        <w:t>国有出让办公用地，</w:t>
      </w:r>
      <w:r>
        <w:rPr>
          <w:rFonts w:hint="eastAsia" w:ascii="仿宋_GB2312" w:hAnsi="仿宋_GB2312" w:eastAsia="仿宋_GB2312"/>
          <w:color w:val="auto"/>
          <w:sz w:val="32"/>
          <w:u w:val="none" w:color="auto"/>
        </w:rPr>
        <w:t>预评估比准价格为</w:t>
      </w:r>
      <w:r>
        <w:rPr>
          <w:rFonts w:hint="eastAsia" w:ascii="仿宋_GB2312" w:hAnsi="仿宋_GB2312" w:eastAsia="仿宋_GB2312"/>
          <w:color w:val="auto"/>
          <w:sz w:val="32"/>
          <w:u w:val="none" w:color="auto"/>
          <w:lang w:val="en-US" w:eastAsia="zh-CN"/>
        </w:rPr>
        <w:t>8880</w:t>
      </w:r>
      <w:r>
        <w:rPr>
          <w:rFonts w:hint="eastAsia" w:ascii="仿宋_GB2312" w:hAnsi="仿宋_GB2312" w:eastAsia="仿宋_GB2312"/>
          <w:color w:val="auto"/>
          <w:sz w:val="32"/>
          <w:u w:val="none" w:color="auto"/>
        </w:rPr>
        <w:t>元/平方米（含房屋、土地价格）。</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eastAsia="仿宋_GB2312"/>
          <w:bCs/>
          <w:color w:val="auto"/>
          <w:sz w:val="32"/>
          <w:szCs w:val="32"/>
          <w:u w:val="none" w:color="auto"/>
        </w:rPr>
      </w:pPr>
      <w:r>
        <w:rPr>
          <w:rFonts w:hint="eastAsia" w:ascii="仿宋_GB2312" w:eastAsia="仿宋_GB2312"/>
          <w:bCs/>
          <w:color w:val="auto"/>
          <w:sz w:val="32"/>
          <w:szCs w:val="32"/>
          <w:u w:val="none" w:color="auto"/>
        </w:rPr>
        <w:t xml:space="preserve">    本项目非住宅房屋最终评估比准价格由依法选定的评估机构以征收决定公告之日为评估时点评估确定。被征收房屋装修及附属物由同一家评估机构评估确定。</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rPr>
        <w:t xml:space="preserve">    </w:t>
      </w:r>
      <w:r>
        <w:rPr>
          <w:rFonts w:hint="eastAsia" w:ascii="仿宋_GB2312" w:hAnsi="宋体" w:eastAsia="仿宋_GB2312"/>
          <w:bCs/>
          <w:color w:val="auto"/>
          <w:kern w:val="0"/>
          <w:sz w:val="32"/>
          <w:szCs w:val="32"/>
          <w:u w:val="none" w:color="auto"/>
        </w:rPr>
        <w:t>（2）一次性搬迁和临时安置费</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一次性补偿的搬迁和临时安置费，按被征收非住宅房屋评估价值的一定比例计算。商业、办公用房按被征收房屋评估价值的1%补偿</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highlight w:val="none"/>
          <w:u w:val="none" w:color="auto"/>
          <w:lang w:eastAsia="zh-CN"/>
        </w:rPr>
        <w:t>仓储用房按被征收房屋评估价值的</w:t>
      </w:r>
      <w:r>
        <w:rPr>
          <w:rFonts w:hint="eastAsia" w:ascii="仿宋_GB2312" w:eastAsia="仿宋_GB2312"/>
          <w:color w:val="auto"/>
          <w:sz w:val="32"/>
          <w:szCs w:val="32"/>
          <w:highlight w:val="none"/>
          <w:u w:val="none" w:color="auto"/>
          <w:lang w:val="en-US" w:eastAsia="zh-CN"/>
        </w:rPr>
        <w:t>3%补偿</w:t>
      </w:r>
      <w:r>
        <w:rPr>
          <w:rFonts w:hint="eastAsia" w:ascii="仿宋_GB2312" w:eastAsia="仿宋_GB2312"/>
          <w:color w:val="auto"/>
          <w:sz w:val="32"/>
          <w:szCs w:val="32"/>
          <w:highlight w:val="none"/>
          <w:u w:val="none" w:color="auto"/>
        </w:rPr>
        <w:t>。</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eastAsia="仿宋_GB2312"/>
          <w:bCs/>
          <w:color w:val="auto"/>
          <w:sz w:val="32"/>
          <w:szCs w:val="32"/>
          <w:u w:val="none" w:color="auto"/>
        </w:rPr>
      </w:pPr>
      <w:r>
        <w:rPr>
          <w:rFonts w:hint="eastAsia" w:ascii="仿宋_GB2312" w:eastAsia="仿宋_GB2312"/>
          <w:bCs/>
          <w:color w:val="auto"/>
          <w:sz w:val="32"/>
          <w:szCs w:val="32"/>
          <w:u w:val="none" w:color="auto"/>
        </w:rPr>
        <w:t xml:space="preserve">    （3）停产停业损失补偿费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 w:hAnsi="仿宋" w:eastAsia="仿宋"/>
          <w:color w:val="auto"/>
          <w:sz w:val="32"/>
          <w:szCs w:val="32"/>
          <w:u w:val="none" w:color="auto"/>
        </w:rPr>
      </w:pPr>
      <w:r>
        <w:rPr>
          <w:rFonts w:hint="eastAsia" w:ascii="仿宋_GB2312" w:hAnsi="仿宋" w:eastAsia="仿宋_GB2312"/>
          <w:color w:val="auto"/>
          <w:sz w:val="32"/>
          <w:szCs w:val="32"/>
          <w:u w:val="none" w:color="auto"/>
        </w:rPr>
        <w:t xml:space="preserve">    停产停业损失补偿费按被征收房屋评估价值的一定比例计算。商业用房按被征收房屋评估价值的5%，或者按被征收房屋建筑面积每平方米400元计算，从高给予补偿。办公</w:t>
      </w:r>
      <w:r>
        <w:rPr>
          <w:rFonts w:hint="eastAsia" w:ascii="仿宋_GB2312" w:hAnsi="仿宋" w:eastAsia="仿宋_GB2312"/>
          <w:color w:val="auto"/>
          <w:sz w:val="32"/>
          <w:szCs w:val="32"/>
          <w:u w:val="none" w:color="auto"/>
          <w:lang w:eastAsia="zh-CN"/>
        </w:rPr>
        <w:t>、</w:t>
      </w:r>
      <w:r>
        <w:rPr>
          <w:rFonts w:hint="eastAsia" w:ascii="仿宋_GB2312" w:hAnsi="仿宋" w:eastAsia="仿宋_GB2312"/>
          <w:color w:val="auto"/>
          <w:sz w:val="32"/>
          <w:szCs w:val="32"/>
          <w:highlight w:val="none"/>
          <w:u w:val="none" w:color="auto"/>
          <w:lang w:eastAsia="zh-CN"/>
        </w:rPr>
        <w:t>仓储</w:t>
      </w:r>
      <w:r>
        <w:rPr>
          <w:rFonts w:hint="eastAsia" w:ascii="仿宋_GB2312" w:hAnsi="仿宋" w:eastAsia="仿宋_GB2312"/>
          <w:color w:val="auto"/>
          <w:sz w:val="32"/>
          <w:szCs w:val="32"/>
          <w:highlight w:val="none"/>
          <w:u w:val="none" w:color="auto"/>
        </w:rPr>
        <w:t>用房按被征收房屋评估价值的5%，</w:t>
      </w:r>
      <w:r>
        <w:rPr>
          <w:rFonts w:hint="eastAsia" w:ascii="仿宋_GB2312" w:hAnsi="仿宋" w:eastAsia="仿宋_GB2312"/>
          <w:color w:val="auto"/>
          <w:sz w:val="32"/>
          <w:szCs w:val="32"/>
          <w:u w:val="none" w:color="auto"/>
        </w:rPr>
        <w:t>或者按被征收房屋建筑面积或者按标准容积率计算的建筑面积每平方米200元计算，从高给予补偿。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被征收人或者生产经营者认为其停产停业损失超过前款规定计算的补偿费用的,按照《浙江省国有土地上房屋征收与补偿条例》第二十九条的规定执行。房屋征收部门应当按评估结果支付停产停业损失补偿费。停产停业期限按不超过十二个月计算。</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（4）重大设施搬迁损失费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重大设施搬迁损失费由具有相应资质的评估机构按重置价格结合成新扣除残值进行评估，按评估结果给予补偿。补偿后，重大设施由被征收人自行处置。</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2.补助</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（1）货币补偿补助</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选择货币补偿方式的，按被征收房屋评估价值的</w:t>
      </w:r>
      <w:r>
        <w:rPr>
          <w:rFonts w:hint="eastAsia" w:ascii="仿宋_GB2312" w:hAnsi="仿宋_GB2312" w:eastAsia="仿宋_GB2312" w:cs="仿宋_GB2312"/>
          <w:color w:val="auto"/>
          <w:sz w:val="32"/>
          <w:szCs w:val="32"/>
          <w:u w:val="none" w:color="auto"/>
          <w:lang w:val="en-US" w:eastAsia="zh-CN"/>
        </w:rPr>
        <w:t>20%</w:t>
      </w:r>
      <w:r>
        <w:rPr>
          <w:rFonts w:hint="eastAsia" w:ascii="仿宋_GB2312" w:hAnsi="仿宋_GB2312" w:eastAsia="仿宋_GB2312" w:cs="仿宋_GB2312"/>
          <w:color w:val="auto"/>
          <w:sz w:val="32"/>
          <w:szCs w:val="32"/>
          <w:u w:val="none" w:color="auto"/>
        </w:rPr>
        <w:t>给予货币补偿补助。</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rPr>
        <w:t xml:space="preserve">  </w:t>
      </w:r>
      <w:r>
        <w:rPr>
          <w:rFonts w:hint="eastAsia" w:ascii="仿宋_GB2312" w:eastAsia="仿宋_GB2312"/>
          <w:bCs/>
          <w:color w:val="auto"/>
          <w:sz w:val="32"/>
          <w:szCs w:val="32"/>
          <w:u w:val="none" w:color="auto"/>
        </w:rPr>
        <w:t xml:space="preserve">  （2）购房补助</w:t>
      </w:r>
    </w:p>
    <w:p>
      <w:pPr>
        <w:keepNext w:val="0"/>
        <w:keepLines w:val="0"/>
        <w:pageBreakBefore w:val="0"/>
        <w:kinsoku/>
        <w:wordWrap/>
        <w:overflowPunct/>
        <w:topLinePunct w:val="0"/>
        <w:autoSpaceDE/>
        <w:autoSpaceDN/>
        <w:bidi w:val="0"/>
        <w:adjustRightInd w:val="0"/>
        <w:snapToGrid w:val="0"/>
        <w:spacing w:line="500" w:lineRule="exact"/>
        <w:ind w:firstLine="640"/>
        <w:textAlignment w:val="auto"/>
        <w:outlineLvl w:val="9"/>
        <w:rPr>
          <w:rFonts w:hint="eastAsia" w:ascii="仿宋_GB2312" w:eastAsia="仿宋_GB2312"/>
          <w:color w:val="auto"/>
          <w:sz w:val="32"/>
          <w:szCs w:val="32"/>
          <w:u w:val="none" w:color="auto"/>
        </w:rPr>
      </w:pPr>
      <w:r>
        <w:rPr>
          <w:rFonts w:hint="eastAsia" w:ascii="仿宋_GB2312" w:eastAsia="仿宋_GB2312"/>
          <w:bCs/>
          <w:color w:val="auto"/>
          <w:sz w:val="32"/>
          <w:szCs w:val="32"/>
          <w:u w:val="none" w:color="auto"/>
        </w:rPr>
        <w:t>被征收人选择货币补偿且在征收补偿协</w:t>
      </w:r>
      <w:r>
        <w:rPr>
          <w:rFonts w:hint="eastAsia" w:ascii="仿宋_GB2312" w:eastAsia="仿宋_GB2312"/>
          <w:color w:val="auto"/>
          <w:sz w:val="32"/>
          <w:szCs w:val="32"/>
          <w:u w:val="none" w:color="auto"/>
        </w:rPr>
        <w:t>议生效之日起24个月内购买本市行政区域内房屋的，凭房屋所有权证和购房纳税凭证，按被征收房屋评估价值（实际购房资金少于被征收房屋评估金额的按纳税凭证记载的购房资金）10%的比例给予额外的购房补助。</w:t>
      </w:r>
    </w:p>
    <w:p>
      <w:pPr>
        <w:keepNext w:val="0"/>
        <w:keepLines w:val="0"/>
        <w:pageBreakBefore w:val="0"/>
        <w:kinsoku/>
        <w:wordWrap/>
        <w:overflowPunct/>
        <w:topLinePunct w:val="0"/>
        <w:autoSpaceDE/>
        <w:autoSpaceDN/>
        <w:bidi w:val="0"/>
        <w:adjustRightInd w:val="0"/>
        <w:snapToGrid w:val="0"/>
        <w:spacing w:line="500" w:lineRule="exact"/>
        <w:ind w:firstLine="640"/>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lang w:eastAsia="zh-CN"/>
        </w:rPr>
        <w:t>（二）非住宅产权调换</w:t>
      </w:r>
      <w:r>
        <w:rPr>
          <w:rFonts w:hint="eastAsia" w:ascii="仿宋_GB2312" w:hAnsi="宋体" w:eastAsia="仿宋_GB2312"/>
          <w:color w:val="auto"/>
          <w:sz w:val="32"/>
          <w:szCs w:val="32"/>
          <w:u w:val="none" w:color="auto"/>
        </w:rPr>
        <w:t>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1.产权调换房屋房源及预评估比准价格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（1）产权调换房屋房源及预评估比准价格</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仿宋_GB2312" w:eastAsia="仿宋_GB2312"/>
          <w:color w:val="auto"/>
          <w:sz w:val="32"/>
          <w:u w:val="none" w:color="auto"/>
        </w:rPr>
      </w:pPr>
      <w:r>
        <w:rPr>
          <w:rFonts w:hint="eastAsia" w:ascii="仿宋_GB2312" w:hAnsi="宋体" w:eastAsia="仿宋_GB2312"/>
          <w:color w:val="auto"/>
          <w:sz w:val="32"/>
          <w:szCs w:val="32"/>
          <w:u w:val="none" w:color="auto"/>
        </w:rPr>
        <w:t>本项目</w:t>
      </w:r>
      <w:r>
        <w:rPr>
          <w:rFonts w:hint="eastAsia" w:ascii="仿宋_GB2312" w:hAnsi="宋体" w:eastAsia="仿宋_GB2312"/>
          <w:color w:val="auto"/>
          <w:sz w:val="32"/>
          <w:szCs w:val="32"/>
          <w:u w:val="none" w:color="auto"/>
          <w:lang w:eastAsia="zh-CN"/>
        </w:rPr>
        <w:t>非住宅</w:t>
      </w:r>
      <w:r>
        <w:rPr>
          <w:rFonts w:hint="eastAsia" w:ascii="仿宋_GB2312" w:hAnsi="宋体" w:eastAsia="仿宋_GB2312"/>
          <w:color w:val="auto"/>
          <w:sz w:val="32"/>
          <w:szCs w:val="32"/>
          <w:u w:val="none" w:color="auto"/>
        </w:rPr>
        <w:t>产权调换房屋房源为</w:t>
      </w:r>
      <w:r>
        <w:rPr>
          <w:rFonts w:hint="eastAsia" w:ascii="仿宋_GB2312" w:hAnsi="宋体" w:eastAsia="仿宋_GB2312"/>
          <w:color w:val="auto"/>
          <w:sz w:val="32"/>
          <w:szCs w:val="32"/>
          <w:highlight w:val="none"/>
          <w:u w:val="none" w:color="auto"/>
          <w:lang w:eastAsia="zh-CN"/>
        </w:rPr>
        <w:t>广泽嘉园商业用房</w:t>
      </w:r>
      <w:r>
        <w:rPr>
          <w:rFonts w:hint="eastAsia" w:ascii="仿宋_GB2312" w:hAnsi="宋体" w:eastAsia="仿宋_GB2312"/>
          <w:color w:val="auto"/>
          <w:sz w:val="32"/>
          <w:szCs w:val="32"/>
          <w:u w:val="none" w:color="auto"/>
        </w:rPr>
        <w:t>。房屋、土地用途均为商业的房产，以201</w:t>
      </w:r>
      <w:r>
        <w:rPr>
          <w:rFonts w:hint="eastAsia" w:ascii="仿宋_GB2312" w:hAnsi="宋体" w:eastAsia="仿宋_GB2312"/>
          <w:color w:val="auto"/>
          <w:sz w:val="32"/>
          <w:szCs w:val="32"/>
          <w:u w:val="none" w:color="auto"/>
          <w:lang w:val="en-US" w:eastAsia="zh-CN"/>
        </w:rPr>
        <w:t>9</w:t>
      </w:r>
      <w:r>
        <w:rPr>
          <w:rFonts w:hint="eastAsia" w:ascii="仿宋_GB2312" w:hAnsi="宋体" w:eastAsia="仿宋_GB2312"/>
          <w:color w:val="auto"/>
          <w:sz w:val="32"/>
          <w:szCs w:val="32"/>
          <w:u w:val="none" w:color="auto"/>
        </w:rPr>
        <w:t>年</w:t>
      </w:r>
      <w:r>
        <w:rPr>
          <w:rFonts w:hint="eastAsia" w:ascii="仿宋_GB2312" w:hAnsi="宋体" w:eastAsia="仿宋_GB2312"/>
          <w:color w:val="auto"/>
          <w:sz w:val="32"/>
          <w:szCs w:val="32"/>
          <w:u w:val="none" w:color="auto"/>
          <w:lang w:val="en-US" w:eastAsia="zh-CN"/>
        </w:rPr>
        <w:t>7</w:t>
      </w:r>
      <w:r>
        <w:rPr>
          <w:rFonts w:hint="eastAsia" w:ascii="仿宋_GB2312" w:hAnsi="宋体" w:eastAsia="仿宋_GB2312"/>
          <w:color w:val="auto"/>
          <w:sz w:val="32"/>
          <w:szCs w:val="32"/>
          <w:u w:val="none" w:color="auto"/>
        </w:rPr>
        <w:t>月为预评估时点，</w:t>
      </w:r>
      <w:r>
        <w:rPr>
          <w:rFonts w:hint="eastAsia" w:ascii="仿宋_GB2312" w:hAnsi="仿宋_GB2312" w:eastAsia="仿宋_GB2312"/>
          <w:color w:val="auto"/>
          <w:sz w:val="32"/>
          <w:szCs w:val="32"/>
          <w:u w:val="none" w:color="auto"/>
        </w:rPr>
        <w:t>预测本项目中</w:t>
      </w:r>
      <w:r>
        <w:rPr>
          <w:rFonts w:hint="eastAsia" w:ascii="仿宋_GB2312" w:hAnsi="仿宋_GB2312" w:eastAsia="仿宋_GB2312" w:cs="仿宋"/>
          <w:bCs/>
          <w:color w:val="auto"/>
          <w:sz w:val="32"/>
          <w:szCs w:val="21"/>
          <w:u w:val="none" w:color="auto"/>
        </w:rPr>
        <w:t>地面一层，门面宽</w:t>
      </w:r>
      <w:r>
        <w:rPr>
          <w:rFonts w:hint="eastAsia" w:ascii="仿宋_GB2312" w:hAnsi="仿宋_GB2312" w:eastAsia="仿宋_GB2312" w:cs="仿宋"/>
          <w:bCs/>
          <w:color w:val="auto"/>
          <w:sz w:val="32"/>
          <w:szCs w:val="21"/>
          <w:u w:val="none" w:color="auto"/>
          <w:lang w:eastAsia="zh-CN"/>
        </w:rPr>
        <w:t>深比</w:t>
      </w:r>
      <w:r>
        <w:rPr>
          <w:rFonts w:hint="eastAsia" w:ascii="仿宋_GB2312" w:hAnsi="仿宋_GB2312" w:eastAsia="仿宋_GB2312" w:cs="仿宋"/>
          <w:bCs/>
          <w:color w:val="auto"/>
          <w:sz w:val="32"/>
          <w:szCs w:val="21"/>
          <w:u w:val="none" w:color="auto"/>
        </w:rPr>
        <w:t>约</w:t>
      </w:r>
      <w:r>
        <w:rPr>
          <w:rFonts w:hint="eastAsia" w:ascii="仿宋_GB2312" w:hAnsi="仿宋_GB2312" w:eastAsia="仿宋_GB2312" w:cs="仿宋"/>
          <w:bCs/>
          <w:color w:val="auto"/>
          <w:sz w:val="32"/>
          <w:szCs w:val="21"/>
          <w:u w:val="none" w:color="auto"/>
          <w:lang w:val="en-US" w:eastAsia="zh-CN"/>
        </w:rPr>
        <w:t>0.4（宽4.0米，进深约10.0米）</w:t>
      </w:r>
      <w:r>
        <w:rPr>
          <w:rFonts w:hint="eastAsia" w:ascii="仿宋_GB2312" w:hAnsi="仿宋_GB2312" w:eastAsia="仿宋_GB2312" w:cs="仿宋"/>
          <w:bCs/>
          <w:color w:val="auto"/>
          <w:sz w:val="32"/>
          <w:szCs w:val="21"/>
          <w:u w:val="none" w:color="auto"/>
        </w:rPr>
        <w:t>，钢混二等结构，使用年限为</w:t>
      </w:r>
      <w:r>
        <w:rPr>
          <w:rFonts w:hint="eastAsia" w:ascii="仿宋_GB2312" w:hAnsi="仿宋_GB2312" w:eastAsia="仿宋_GB2312" w:cs="仿宋"/>
          <w:bCs/>
          <w:color w:val="auto"/>
          <w:sz w:val="32"/>
          <w:szCs w:val="21"/>
          <w:u w:val="none" w:color="auto"/>
          <w:lang w:val="en-US" w:eastAsia="zh-CN"/>
        </w:rPr>
        <w:t>6</w:t>
      </w:r>
      <w:r>
        <w:rPr>
          <w:rFonts w:hint="eastAsia" w:ascii="仿宋_GB2312" w:hAnsi="仿宋_GB2312" w:eastAsia="仿宋_GB2312" w:cs="仿宋"/>
          <w:bCs/>
          <w:color w:val="auto"/>
          <w:sz w:val="32"/>
          <w:szCs w:val="21"/>
          <w:u w:val="none" w:color="auto"/>
        </w:rPr>
        <w:t>年，层高</w:t>
      </w:r>
      <w:r>
        <w:rPr>
          <w:rFonts w:hint="eastAsia" w:ascii="仿宋_GB2312" w:hAnsi="仿宋_GB2312" w:eastAsia="仿宋_GB2312" w:cs="仿宋"/>
          <w:bCs/>
          <w:color w:val="auto"/>
          <w:sz w:val="32"/>
          <w:szCs w:val="21"/>
          <w:u w:val="none" w:color="auto"/>
          <w:lang w:val="en-US" w:eastAsia="zh-CN"/>
        </w:rPr>
        <w:t>4.5</w:t>
      </w:r>
      <w:r>
        <w:rPr>
          <w:rFonts w:hint="eastAsia" w:ascii="仿宋_GB2312" w:hAnsi="仿宋_GB2312" w:eastAsia="仿宋_GB2312" w:cs="仿宋"/>
          <w:bCs/>
          <w:color w:val="auto"/>
          <w:sz w:val="32"/>
          <w:szCs w:val="21"/>
          <w:u w:val="none" w:color="auto"/>
        </w:rPr>
        <w:t>米，</w:t>
      </w:r>
      <w:r>
        <w:rPr>
          <w:rFonts w:hint="eastAsia" w:ascii="仿宋_GB2312" w:hAnsi="仿宋_GB2312" w:eastAsia="仿宋_GB2312" w:cs="仿宋"/>
          <w:bCs/>
          <w:color w:val="auto"/>
          <w:sz w:val="32"/>
          <w:szCs w:val="21"/>
          <w:u w:val="none" w:color="auto"/>
          <w:lang w:eastAsia="zh-CN"/>
        </w:rPr>
        <w:t>建筑面积略，</w:t>
      </w:r>
      <w:r>
        <w:rPr>
          <w:rFonts w:hint="eastAsia" w:ascii="仿宋_GB2312" w:hAnsi="仿宋_GB2312" w:eastAsia="仿宋_GB2312" w:cs="仿宋"/>
          <w:bCs/>
          <w:color w:val="auto"/>
          <w:sz w:val="32"/>
          <w:szCs w:val="21"/>
          <w:u w:val="none" w:color="auto"/>
        </w:rPr>
        <w:t>室内无装修</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综合修正系数为1.0</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国有出让</w:t>
      </w:r>
      <w:r>
        <w:rPr>
          <w:rFonts w:hint="eastAsia" w:ascii="仿宋_GB2312" w:hAnsi="仿宋_GB2312" w:eastAsia="仿宋_GB2312" w:cs="仿宋"/>
          <w:bCs/>
          <w:color w:val="auto"/>
          <w:sz w:val="32"/>
          <w:szCs w:val="21"/>
          <w:u w:val="none" w:color="auto"/>
          <w:lang w:eastAsia="zh-CN"/>
        </w:rPr>
        <w:t>商业用地</w:t>
      </w:r>
      <w:r>
        <w:rPr>
          <w:rFonts w:hint="eastAsia" w:ascii="仿宋_GB2312" w:hAnsi="仿宋_GB2312" w:eastAsia="仿宋_GB2312" w:cs="仿宋"/>
          <w:bCs/>
          <w:color w:val="auto"/>
          <w:sz w:val="32"/>
          <w:szCs w:val="21"/>
          <w:u w:val="none" w:color="auto"/>
        </w:rPr>
        <w:t>，</w:t>
      </w:r>
      <w:r>
        <w:rPr>
          <w:rFonts w:hint="eastAsia" w:ascii="仿宋_GB2312" w:hAnsi="仿宋_GB2312" w:eastAsia="仿宋_GB2312"/>
          <w:color w:val="auto"/>
          <w:sz w:val="32"/>
          <w:u w:val="none" w:color="auto"/>
        </w:rPr>
        <w:t>预评估比准价格为</w:t>
      </w:r>
      <w:r>
        <w:rPr>
          <w:rFonts w:hint="eastAsia" w:ascii="仿宋_GB2312" w:hAnsi="仿宋_GB2312" w:eastAsia="仿宋_GB2312"/>
          <w:color w:val="auto"/>
          <w:sz w:val="32"/>
          <w:highlight w:val="none"/>
          <w:u w:val="none" w:color="auto"/>
          <w:lang w:val="en-US" w:eastAsia="zh-CN"/>
        </w:rPr>
        <w:t>19550</w:t>
      </w:r>
      <w:r>
        <w:rPr>
          <w:rFonts w:hint="eastAsia" w:ascii="仿宋_GB2312" w:hAnsi="仿宋_GB2312" w:eastAsia="仿宋_GB2312"/>
          <w:color w:val="auto"/>
          <w:sz w:val="32"/>
          <w:u w:val="none" w:color="auto"/>
        </w:rPr>
        <w:t>元/平方米（含房屋、土地价格）。</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2．产权调换面积和差价结算</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产权调换面积与被征收非住宅房屋建筑面积或者评估价值相当，并按评估价值结算差价。</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3．一次性搬迁和临时安置费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eastAsia="zh-CN"/>
        </w:rPr>
        <w:t>商业、办公用房</w:t>
      </w:r>
      <w:r>
        <w:rPr>
          <w:rFonts w:hint="eastAsia" w:ascii="仿宋_GB2312" w:hAnsi="仿宋_GB2312" w:eastAsia="仿宋_GB2312" w:cs="仿宋_GB2312"/>
          <w:color w:val="auto"/>
          <w:sz w:val="32"/>
          <w:szCs w:val="32"/>
          <w:u w:val="none" w:color="auto"/>
        </w:rPr>
        <w:t>按被征收房屋评估价值的1%补偿。如过渡期限超过12个月的，自超过之月起每月按被征收房屋评估价值的1‰增加补偿。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仓储用房按被征收房屋评估价值的</w:t>
      </w:r>
      <w:r>
        <w:rPr>
          <w:rFonts w:hint="eastAsia" w:ascii="仿宋_GB2312" w:hAnsi="仿宋_GB2312" w:eastAsia="仿宋_GB2312" w:cs="仿宋_GB2312"/>
          <w:color w:val="auto"/>
          <w:sz w:val="32"/>
          <w:szCs w:val="32"/>
          <w:u w:val="none" w:color="auto"/>
          <w:lang w:val="en-US" w:eastAsia="zh-CN"/>
        </w:rPr>
        <w:t>3%补偿。</w:t>
      </w:r>
      <w:r>
        <w:rPr>
          <w:rFonts w:hint="eastAsia" w:ascii="仿宋_GB2312" w:hAnsi="仿宋_GB2312" w:eastAsia="仿宋_GB2312" w:cs="仿宋_GB2312"/>
          <w:color w:val="auto"/>
          <w:sz w:val="32"/>
          <w:szCs w:val="32"/>
          <w:u w:val="none" w:color="auto"/>
        </w:rPr>
        <w:t>如过渡期限超过12个月的，自超过之月起每月按被征收房屋评估价值的</w:t>
      </w:r>
      <w:r>
        <w:rPr>
          <w:rFonts w:hint="eastAsia" w:ascii="仿宋_GB2312" w:hAnsi="仿宋_GB2312" w:eastAsia="仿宋_GB2312" w:cs="仿宋_GB2312"/>
          <w:color w:val="auto"/>
          <w:sz w:val="32"/>
          <w:szCs w:val="32"/>
          <w:u w:val="none" w:color="auto"/>
          <w:lang w:val="en-US" w:eastAsia="zh-CN"/>
        </w:rPr>
        <w:t>3</w:t>
      </w:r>
      <w:r>
        <w:rPr>
          <w:rFonts w:hint="eastAsia" w:ascii="仿宋_GB2312" w:hAnsi="仿宋_GB2312" w:eastAsia="仿宋_GB2312" w:cs="仿宋_GB2312"/>
          <w:color w:val="auto"/>
          <w:sz w:val="32"/>
          <w:szCs w:val="32"/>
          <w:u w:val="none" w:color="auto"/>
        </w:rPr>
        <w:t>‰增加补偿。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4．停产停业损失补偿费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 w:hAnsi="仿宋" w:eastAsia="仿宋"/>
          <w:color w:val="auto"/>
          <w:sz w:val="32"/>
          <w:szCs w:val="32"/>
          <w:u w:val="none" w:color="auto"/>
        </w:rPr>
      </w:pPr>
      <w:r>
        <w:rPr>
          <w:rFonts w:hint="eastAsia" w:ascii="仿宋_GB2312" w:hAnsi="仿宋" w:eastAsia="仿宋_GB2312"/>
          <w:color w:val="auto"/>
          <w:sz w:val="32"/>
          <w:szCs w:val="32"/>
          <w:u w:val="none" w:color="auto"/>
        </w:rPr>
        <w:t>商业用房按被征收房屋评估价值的5%，或者按被征收房屋建筑面积每平方米400元计算，从高给予补偿。办公</w:t>
      </w:r>
      <w:r>
        <w:rPr>
          <w:rFonts w:hint="eastAsia" w:ascii="仿宋_GB2312" w:hAnsi="仿宋" w:eastAsia="仿宋_GB2312"/>
          <w:color w:val="auto"/>
          <w:sz w:val="32"/>
          <w:szCs w:val="32"/>
          <w:u w:val="none" w:color="auto"/>
          <w:lang w:eastAsia="zh-CN"/>
        </w:rPr>
        <w:t>、</w:t>
      </w:r>
      <w:r>
        <w:rPr>
          <w:rFonts w:hint="eastAsia" w:ascii="仿宋_GB2312" w:hAnsi="仿宋" w:eastAsia="仿宋_GB2312"/>
          <w:color w:val="auto"/>
          <w:sz w:val="32"/>
          <w:szCs w:val="32"/>
          <w:highlight w:val="none"/>
          <w:u w:val="none" w:color="auto"/>
          <w:lang w:eastAsia="zh-CN"/>
        </w:rPr>
        <w:t>仓储</w:t>
      </w:r>
      <w:r>
        <w:rPr>
          <w:rFonts w:hint="eastAsia" w:ascii="仿宋_GB2312" w:hAnsi="仿宋" w:eastAsia="仿宋_GB2312"/>
          <w:color w:val="auto"/>
          <w:sz w:val="32"/>
          <w:szCs w:val="32"/>
          <w:highlight w:val="none"/>
          <w:u w:val="none" w:color="auto"/>
        </w:rPr>
        <w:t>用房按被征收房屋评估价值的5%，</w:t>
      </w:r>
      <w:r>
        <w:rPr>
          <w:rFonts w:hint="eastAsia" w:ascii="仿宋_GB2312" w:hAnsi="仿宋" w:eastAsia="仿宋_GB2312"/>
          <w:color w:val="auto"/>
          <w:sz w:val="32"/>
          <w:szCs w:val="32"/>
          <w:u w:val="none" w:color="auto"/>
        </w:rPr>
        <w:t>或者按被征收房屋建筑面积或者按标准容积率计算的建筑面积每平方米200元计算，从高给予补偿。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被征收人或者生产经营者认为其停产停业损失超过前款规定计算的补偿费用的,按照《浙江省国有土地上房屋征收与补偿条例》第二十九条的规定执行。房屋征收部门应当按评估结果支付停产停业损失补偿费。停产停业期限按不超过十二个月计算。</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5．重大设施搬迁损失费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eastAsia="仿宋_GB2312"/>
          <w:color w:val="auto"/>
          <w:sz w:val="32"/>
          <w:szCs w:val="32"/>
          <w:u w:val="none" w:color="auto"/>
        </w:rPr>
      </w:pPr>
      <w:r>
        <w:rPr>
          <w:rFonts w:hint="eastAsia" w:ascii="仿宋_GB2312" w:hAnsi="仿宋_GB2312" w:eastAsia="仿宋_GB2312" w:cs="仿宋_GB2312"/>
          <w:color w:val="auto"/>
          <w:sz w:val="32"/>
          <w:szCs w:val="32"/>
          <w:u w:val="none" w:color="auto"/>
        </w:rPr>
        <w:t>重大设施搬迁损失费由具有相应资质的评估机构按重置价格结合成新扣除残值进行评估，按评估结果给予补偿。补偿后，重大设施由被征收人自行处置。</w:t>
      </w:r>
    </w:p>
    <w:p>
      <w:pPr>
        <w:keepNext w:val="0"/>
        <w:keepLines w:val="0"/>
        <w:pageBreakBefore w:val="0"/>
        <w:kinsoku/>
        <w:wordWrap/>
        <w:overflowPunct/>
        <w:topLinePunct w:val="0"/>
        <w:autoSpaceDE/>
        <w:autoSpaceDN/>
        <w:bidi w:val="0"/>
        <w:adjustRightInd w:val="0"/>
        <w:snapToGrid w:val="0"/>
        <w:spacing w:line="500" w:lineRule="exact"/>
        <w:jc w:val="left"/>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rPr>
        <w:t xml:space="preserve">    </w:t>
      </w:r>
      <w:r>
        <w:rPr>
          <w:rFonts w:hint="eastAsia" w:ascii="黑体" w:eastAsia="黑体"/>
          <w:color w:val="auto"/>
          <w:sz w:val="32"/>
          <w:szCs w:val="32"/>
          <w:u w:val="none" w:color="auto"/>
          <w:lang w:eastAsia="zh-CN"/>
        </w:rPr>
        <w:t>九</w:t>
      </w:r>
      <w:r>
        <w:rPr>
          <w:rFonts w:hint="eastAsia" w:ascii="黑体" w:eastAsia="黑体"/>
          <w:color w:val="auto"/>
          <w:sz w:val="32"/>
          <w:szCs w:val="32"/>
          <w:u w:val="none" w:color="auto"/>
        </w:rPr>
        <w:t>、奖励标准</w:t>
      </w:r>
    </w:p>
    <w:p>
      <w:pPr>
        <w:keepNext w:val="0"/>
        <w:keepLines w:val="0"/>
        <w:pageBreakBefore w:val="0"/>
        <w:kinsoku/>
        <w:wordWrap/>
        <w:overflowPunct/>
        <w:topLinePunct w:val="0"/>
        <w:autoSpaceDE/>
        <w:autoSpaceDN/>
        <w:bidi w:val="0"/>
        <w:adjustRightInd w:val="0"/>
        <w:snapToGrid w:val="0"/>
        <w:spacing w:line="500" w:lineRule="exact"/>
        <w:jc w:val="left"/>
        <w:textAlignment w:val="auto"/>
        <w:outlineLvl w:val="9"/>
        <w:rPr>
          <w:rFonts w:hint="eastAsia" w:ascii="楷体_GB2312" w:hAnsi="楷体_GB2312" w:eastAsia="楷体_GB2312"/>
          <w:color w:val="auto"/>
          <w:sz w:val="32"/>
          <w:szCs w:val="32"/>
          <w:u w:val="none" w:color="auto"/>
        </w:rPr>
      </w:pPr>
      <w:r>
        <w:rPr>
          <w:rFonts w:hint="eastAsia" w:ascii="楷体_GB2312" w:hAnsi="楷体_GB2312" w:eastAsia="楷体_GB2312"/>
          <w:color w:val="auto"/>
          <w:sz w:val="32"/>
          <w:szCs w:val="32"/>
          <w:u w:val="none" w:color="auto"/>
        </w:rPr>
        <w:t xml:space="preserve">    （一）住宅签约搬迁奖励</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hAnsi="仿宋_GB2312" w:eastAsia="仿宋_GB2312"/>
          <w:color w:val="FF0000"/>
          <w:sz w:val="32"/>
          <w:szCs w:val="32"/>
          <w:u w:val="none" w:color="auto"/>
        </w:rPr>
      </w:pPr>
      <w:r>
        <w:rPr>
          <w:rFonts w:hint="eastAsia" w:ascii="仿宋_GB2312" w:hAnsi="仿宋_GB2312" w:eastAsia="仿宋_GB2312"/>
          <w:color w:val="auto"/>
          <w:sz w:val="32"/>
          <w:szCs w:val="32"/>
          <w:u w:val="none" w:color="auto"/>
        </w:rPr>
        <w:t xml:space="preserve">    被征收人、承租人在签约期限内签订补偿协议并在搬迁期限内完成搬迁的，按被征收房屋评估价值的</w:t>
      </w:r>
      <w:r>
        <w:rPr>
          <w:rFonts w:hint="eastAsia" w:ascii="仿宋_GB2312" w:hAnsi="仿宋_GB2312" w:eastAsia="仿宋_GB2312"/>
          <w:bCs/>
          <w:color w:val="auto"/>
          <w:spacing w:val="-4"/>
          <w:kern w:val="32"/>
          <w:sz w:val="32"/>
          <w:szCs w:val="32"/>
          <w:u w:val="none" w:color="auto"/>
        </w:rPr>
        <w:t>10%给予</w:t>
      </w:r>
      <w:r>
        <w:rPr>
          <w:rFonts w:hint="eastAsia" w:ascii="仿宋_GB2312" w:hAnsi="仿宋_GB2312" w:eastAsia="仿宋_GB2312"/>
          <w:color w:val="auto"/>
          <w:sz w:val="32"/>
          <w:szCs w:val="32"/>
          <w:u w:val="none" w:color="auto"/>
        </w:rPr>
        <w:t>签约搬迁奖励，每户低于2万元的，按2万元奖励</w:t>
      </w:r>
      <w:r>
        <w:rPr>
          <w:rFonts w:hint="eastAsia" w:ascii="仿宋_GB2312" w:hAnsi="仿宋_GB2312" w:eastAsia="仿宋_GB2312"/>
          <w:color w:val="auto"/>
          <w:sz w:val="32"/>
          <w:szCs w:val="32"/>
          <w:u w:val="none" w:color="auto"/>
          <w:lang w:eastAsia="zh-CN"/>
        </w:rPr>
        <w:t>；否则</w:t>
      </w:r>
      <w:r>
        <w:rPr>
          <w:rFonts w:hint="eastAsia" w:ascii="仿宋_GB2312" w:hAnsi="仿宋_GB2312" w:eastAsia="仿宋_GB2312"/>
          <w:color w:val="auto"/>
          <w:sz w:val="32"/>
          <w:szCs w:val="32"/>
          <w:u w:val="none" w:color="auto"/>
        </w:rPr>
        <w:t>，不给予奖励。</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楷体_GB2312" w:hAnsi="楷体_GB2312" w:eastAsia="楷体_GB2312"/>
          <w:color w:val="auto"/>
          <w:sz w:val="32"/>
          <w:szCs w:val="32"/>
          <w:u w:val="none" w:color="auto"/>
        </w:rPr>
      </w:pPr>
      <w:r>
        <w:rPr>
          <w:rFonts w:hint="eastAsia" w:ascii="楷体_GB2312" w:hAnsi="楷体_GB2312" w:eastAsia="楷体_GB2312"/>
          <w:color w:val="auto"/>
          <w:sz w:val="32"/>
          <w:szCs w:val="32"/>
          <w:u w:val="none" w:color="auto"/>
        </w:rPr>
        <w:t xml:space="preserve">    （二）非住宅签约搬迁奖励</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黑体" w:eastAsia="黑体"/>
          <w:color w:val="auto"/>
          <w:sz w:val="32"/>
          <w:szCs w:val="32"/>
          <w:u w:val="none" w:color="auto"/>
          <w:lang w:val="en-US" w:eastAsia="zh-CN"/>
        </w:rPr>
      </w:pPr>
      <w:r>
        <w:rPr>
          <w:rFonts w:hint="eastAsia" w:ascii="仿宋_GB2312" w:hAnsi="仿宋_GB2312" w:eastAsia="仿宋_GB2312"/>
          <w:color w:val="auto"/>
          <w:sz w:val="32"/>
          <w:szCs w:val="32"/>
          <w:u w:val="none" w:color="auto"/>
        </w:rPr>
        <w:t>被征收人、承租人在签约期限内签订补偿协议并在搬迁期限内完成搬迁的，按被征收房屋评估价值的5%给予签约搬迁奖励</w:t>
      </w:r>
      <w:r>
        <w:rPr>
          <w:rFonts w:hint="eastAsia" w:ascii="仿宋_GB2312" w:hAnsi="仿宋_GB2312" w:eastAsia="仿宋_GB2312"/>
          <w:color w:val="auto"/>
          <w:sz w:val="32"/>
          <w:szCs w:val="32"/>
          <w:u w:val="none" w:color="auto"/>
          <w:lang w:eastAsia="zh-CN"/>
        </w:rPr>
        <w:t>；否则</w:t>
      </w:r>
      <w:r>
        <w:rPr>
          <w:rFonts w:hint="eastAsia" w:ascii="仿宋_GB2312" w:hAnsi="仿宋_GB2312" w:eastAsia="仿宋_GB2312"/>
          <w:color w:val="auto"/>
          <w:sz w:val="32"/>
          <w:szCs w:val="32"/>
          <w:u w:val="none" w:color="auto"/>
        </w:rPr>
        <w:t>，不给予奖励。</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firstLine="640" w:firstLineChars="200"/>
        <w:jc w:val="left"/>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十</w:t>
      </w:r>
      <w:r>
        <w:rPr>
          <w:rFonts w:hint="eastAsia" w:ascii="黑体" w:eastAsia="黑体"/>
          <w:color w:val="auto"/>
          <w:sz w:val="32"/>
          <w:szCs w:val="32"/>
          <w:u w:val="none" w:color="auto"/>
        </w:rPr>
        <w:t>、签约期限、协议生效条件和搬迁期限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eastAsia="仿宋_GB2312"/>
          <w:color w:val="auto"/>
          <w:sz w:val="32"/>
          <w:szCs w:val="32"/>
          <w:u w:val="none" w:color="auto"/>
        </w:rPr>
      </w:pPr>
      <w:r>
        <w:rPr>
          <w:rFonts w:hint="eastAsia" w:ascii="楷体_GB2312" w:hAnsi="楷体_GB2312" w:eastAsia="楷体_GB2312" w:cs="楷体_GB2312"/>
          <w:color w:val="auto"/>
          <w:sz w:val="32"/>
          <w:szCs w:val="32"/>
          <w:u w:val="none" w:color="auto"/>
          <w:lang w:val="en-US" w:eastAsia="zh-CN"/>
        </w:rPr>
        <w:t xml:space="preserve">    </w:t>
      </w:r>
      <w:r>
        <w:rPr>
          <w:rFonts w:hint="eastAsia" w:ascii="楷体_GB2312" w:hAnsi="楷体_GB2312" w:eastAsia="楷体_GB2312" w:cs="楷体_GB2312"/>
          <w:color w:val="auto"/>
          <w:sz w:val="32"/>
          <w:szCs w:val="32"/>
          <w:u w:val="none" w:color="auto"/>
        </w:rPr>
        <w:t>（一）签约期限。</w:t>
      </w:r>
      <w:r>
        <w:rPr>
          <w:rFonts w:hint="eastAsia" w:ascii="仿宋_GB2312" w:eastAsia="仿宋_GB2312"/>
          <w:color w:val="auto"/>
          <w:sz w:val="32"/>
          <w:szCs w:val="32"/>
          <w:u w:val="none" w:color="auto"/>
        </w:rPr>
        <w:t>本项目签约期限为</w:t>
      </w:r>
      <w:r>
        <w:rPr>
          <w:rFonts w:hint="eastAsia" w:ascii="仿宋_GB2312" w:eastAsia="仿宋_GB2312"/>
          <w:color w:val="000000"/>
          <w:sz w:val="32"/>
          <w:szCs w:val="32"/>
          <w:highlight w:val="none"/>
          <w:u w:val="none" w:color="auto"/>
          <w:lang w:val="en-US" w:eastAsia="zh-CN"/>
        </w:rPr>
        <w:t>90</w:t>
      </w:r>
      <w:r>
        <w:rPr>
          <w:rFonts w:hint="eastAsia" w:ascii="仿宋_GB2312" w:eastAsia="仿宋_GB2312"/>
          <w:color w:val="auto"/>
          <w:sz w:val="32"/>
          <w:szCs w:val="32"/>
          <w:u w:val="none" w:color="auto"/>
        </w:rPr>
        <w:t>日，具体起止日期在房屋征收评估机构确定后由房屋征收部门另行公告。</w:t>
      </w:r>
      <w:r>
        <w:rPr>
          <w:rFonts w:hint="eastAsia" w:ascii="仿宋_GB2312" w:hAnsi="仿宋_GB2312" w:eastAsia="仿宋_GB2312" w:cs="仿宋_GB2312"/>
          <w:color w:val="auto"/>
          <w:sz w:val="32"/>
          <w:szCs w:val="32"/>
          <w:u w:val="none" w:color="auto"/>
        </w:rPr>
        <w:t>在签约期限内达到</w:t>
      </w:r>
      <w:r>
        <w:rPr>
          <w:rFonts w:hint="eastAsia" w:ascii="仿宋_GB2312" w:hAnsi="仿宋_GB2312" w:eastAsia="仿宋_GB2312" w:cs="仿宋_GB2312"/>
          <w:color w:val="auto"/>
          <w:sz w:val="32"/>
          <w:szCs w:val="32"/>
          <w:highlight w:val="none"/>
          <w:u w:val="none" w:color="auto"/>
          <w:lang w:val="en-US" w:eastAsia="zh-CN"/>
        </w:rPr>
        <w:t>90</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u w:val="none" w:color="auto"/>
        </w:rPr>
        <w:t>签约比例的，在签约期限届满之日起延长一定时间作为续签期，具体续签日期由房屋征收部门另行公告。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hAnsi="仿宋_GB2312" w:eastAsia="仿宋_GB2312" w:cs="仿宋_GB2312"/>
          <w:color w:val="auto"/>
          <w:sz w:val="32"/>
          <w:szCs w:val="32"/>
          <w:u w:val="none" w:color="auto"/>
        </w:rPr>
      </w:pPr>
      <w:r>
        <w:rPr>
          <w:rFonts w:hint="eastAsia" w:ascii="楷体_GB2312" w:hAnsi="楷体_GB2312" w:eastAsia="楷体_GB2312" w:cs="楷体_GB2312"/>
          <w:color w:val="auto"/>
          <w:sz w:val="32"/>
          <w:szCs w:val="32"/>
          <w:u w:val="none" w:color="auto"/>
          <w:lang w:val="en-US" w:eastAsia="zh-CN"/>
        </w:rPr>
        <w:t xml:space="preserve">    </w:t>
      </w:r>
      <w:r>
        <w:rPr>
          <w:rFonts w:hint="eastAsia" w:ascii="楷体_GB2312" w:hAnsi="楷体_GB2312" w:eastAsia="楷体_GB2312" w:cs="楷体_GB2312"/>
          <w:color w:val="auto"/>
          <w:sz w:val="32"/>
          <w:szCs w:val="32"/>
          <w:u w:val="none" w:color="auto"/>
        </w:rPr>
        <w:t>（二）协议生效条件。</w:t>
      </w:r>
      <w:r>
        <w:rPr>
          <w:rFonts w:hint="eastAsia" w:ascii="仿宋_GB2312" w:hAnsi="仿宋_GB2312" w:eastAsia="仿宋_GB2312" w:cs="仿宋_GB2312"/>
          <w:color w:val="auto"/>
          <w:sz w:val="32"/>
          <w:szCs w:val="32"/>
          <w:u w:val="none" w:color="auto"/>
        </w:rPr>
        <w:t>在签约期限内所有被征收人签约比例达到</w:t>
      </w:r>
      <w:r>
        <w:rPr>
          <w:rFonts w:hint="eastAsia" w:ascii="仿宋_GB2312" w:hAnsi="仿宋_GB2312" w:eastAsia="仿宋_GB2312" w:cs="仿宋_GB2312"/>
          <w:color w:val="auto"/>
          <w:sz w:val="32"/>
          <w:szCs w:val="32"/>
          <w:u w:val="none" w:color="auto"/>
          <w:lang w:val="en-US" w:eastAsia="zh-CN"/>
        </w:rPr>
        <w:t>90</w:t>
      </w:r>
      <w:r>
        <w:rPr>
          <w:rFonts w:hint="eastAsia" w:ascii="仿宋_GB2312" w:hAnsi="仿宋_GB2312" w:eastAsia="仿宋_GB2312" w:cs="仿宋_GB2312"/>
          <w:color w:val="auto"/>
          <w:sz w:val="32"/>
          <w:szCs w:val="32"/>
          <w:u w:val="none" w:color="auto"/>
        </w:rPr>
        <w:t>%的，补偿协议生效；未达到</w:t>
      </w:r>
      <w:r>
        <w:rPr>
          <w:rFonts w:hint="eastAsia" w:ascii="仿宋_GB2312" w:hAnsi="仿宋_GB2312" w:eastAsia="仿宋_GB2312" w:cs="仿宋_GB2312"/>
          <w:color w:val="auto"/>
          <w:sz w:val="32"/>
          <w:szCs w:val="32"/>
          <w:highlight w:val="none"/>
          <w:u w:val="none" w:color="auto"/>
          <w:lang w:val="en-US" w:eastAsia="zh-CN"/>
        </w:rPr>
        <w:t>90</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u w:val="none" w:color="auto"/>
        </w:rPr>
        <w:t>签约比例的，补偿协议不生效，本项目房屋征收决定效力终止。</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00" w:lineRule="exact"/>
        <w:ind w:right="0" w:rightChars="0" w:firstLine="640"/>
        <w:textAlignment w:val="auto"/>
        <w:outlineLvl w:val="9"/>
        <w:rPr>
          <w:rFonts w:hint="eastAsia" w:ascii="仿宋_GB2312" w:hAnsi="仿宋_GB2312" w:eastAsia="仿宋_GB2312" w:cs="仿宋_GB2312"/>
          <w:bCs/>
          <w:color w:val="auto"/>
          <w:sz w:val="32"/>
          <w:szCs w:val="32"/>
          <w:u w:val="none" w:color="auto"/>
        </w:rPr>
      </w:pPr>
      <w:r>
        <w:rPr>
          <w:rFonts w:hint="eastAsia" w:ascii="楷体_GB2312" w:hAnsi="楷体_GB2312" w:eastAsia="楷体_GB2312" w:cs="楷体_GB2312"/>
          <w:color w:val="auto"/>
          <w:sz w:val="32"/>
          <w:szCs w:val="32"/>
          <w:u w:val="none" w:color="auto"/>
        </w:rPr>
        <w:t>（三）搬迁期限。</w:t>
      </w:r>
      <w:r>
        <w:rPr>
          <w:rFonts w:hint="eastAsia" w:ascii="仿宋_GB2312" w:hAnsi="仿宋_GB2312" w:eastAsia="仿宋_GB2312" w:cs="楷体_GB2312"/>
          <w:color w:val="auto"/>
          <w:sz w:val="32"/>
          <w:szCs w:val="32"/>
          <w:u w:val="none" w:color="auto"/>
        </w:rPr>
        <w:t>本项目</w:t>
      </w:r>
      <w:r>
        <w:rPr>
          <w:rFonts w:hint="eastAsia" w:ascii="仿宋_GB2312" w:hAnsi="仿宋_GB2312" w:eastAsia="仿宋_GB2312"/>
          <w:color w:val="auto"/>
          <w:sz w:val="32"/>
          <w:u w:val="none" w:color="auto"/>
        </w:rPr>
        <w:t>搬迁期限截止日期为签约期限届满之日起</w:t>
      </w:r>
      <w:r>
        <w:rPr>
          <w:rFonts w:hint="eastAsia" w:ascii="仿宋_GB2312" w:hAnsi="仿宋_GB2312" w:eastAsia="仿宋_GB2312"/>
          <w:color w:val="auto"/>
          <w:sz w:val="32"/>
          <w:u w:val="none" w:color="auto"/>
          <w:lang w:val="en-US" w:eastAsia="zh-CN"/>
        </w:rPr>
        <w:t>90</w:t>
      </w:r>
      <w:r>
        <w:rPr>
          <w:rFonts w:hint="eastAsia" w:ascii="仿宋_GB2312" w:hAnsi="仿宋_GB2312" w:eastAsia="仿宋_GB2312"/>
          <w:color w:val="auto"/>
          <w:sz w:val="32"/>
          <w:u w:val="none" w:color="auto"/>
        </w:rPr>
        <w:t>日，</w:t>
      </w:r>
      <w:r>
        <w:rPr>
          <w:rFonts w:hint="eastAsia" w:ascii="仿宋_GB2312" w:hAnsi="仿宋_GB2312" w:eastAsia="仿宋_GB2312" w:cs="仿宋_GB2312"/>
          <w:bCs/>
          <w:color w:val="auto"/>
          <w:sz w:val="32"/>
          <w:szCs w:val="32"/>
          <w:u w:val="none" w:color="auto"/>
        </w:rPr>
        <w:t>具体起止日期由房屋征收部门另行公告。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firstLine="640" w:firstLineChars="200"/>
        <w:jc w:val="both"/>
        <w:textAlignment w:val="auto"/>
        <w:outlineLvl w:val="9"/>
        <w:rPr>
          <w:rFonts w:hint="eastAsia" w:ascii="黑体" w:eastAsia="黑体"/>
          <w:color w:val="auto"/>
          <w:sz w:val="32"/>
          <w:szCs w:val="32"/>
          <w:u w:val="none" w:color="auto"/>
          <w:lang w:eastAsia="zh-CN"/>
        </w:rPr>
      </w:pPr>
      <w:r>
        <w:rPr>
          <w:rFonts w:hint="eastAsia" w:ascii="黑体" w:eastAsia="黑体"/>
          <w:color w:val="auto"/>
          <w:sz w:val="32"/>
          <w:szCs w:val="32"/>
          <w:u w:val="none" w:color="auto"/>
          <w:lang w:eastAsia="zh-CN"/>
        </w:rPr>
        <w:t>十一、其他事项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u w:val="none" w:color="auto"/>
          <w:lang w:val="en-US" w:eastAsia="zh-CN"/>
        </w:rPr>
      </w:pPr>
      <w:r>
        <w:rPr>
          <w:rFonts w:hint="eastAsia" w:ascii="仿宋_GB2312" w:hAnsi="仿宋_GB2312" w:eastAsia="仿宋_GB2312" w:cs="仿宋_GB2312"/>
          <w:bCs/>
          <w:color w:val="auto"/>
          <w:sz w:val="32"/>
          <w:szCs w:val="32"/>
          <w:u w:val="none" w:color="auto"/>
          <w:lang w:val="en-US" w:eastAsia="zh-CN"/>
        </w:rPr>
        <w:t>本征收补偿方案未尽事宜，按照本方案第四条中政策的有关规定执行。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十</w:t>
      </w:r>
      <w:r>
        <w:rPr>
          <w:rFonts w:hint="eastAsia" w:ascii="黑体" w:eastAsia="黑体"/>
          <w:color w:val="auto"/>
          <w:sz w:val="32"/>
          <w:szCs w:val="32"/>
          <w:u w:val="none" w:color="auto"/>
          <w:lang w:eastAsia="zh-CN"/>
        </w:rPr>
        <w:t>二</w:t>
      </w:r>
      <w:r>
        <w:rPr>
          <w:rFonts w:hint="eastAsia" w:ascii="黑体" w:eastAsia="黑体"/>
          <w:color w:val="auto"/>
          <w:sz w:val="32"/>
          <w:szCs w:val="32"/>
          <w:u w:val="none" w:color="auto"/>
        </w:rPr>
        <w:t>、房屋征收部门和房屋征收实施单位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房屋征收部门：</w:t>
      </w:r>
      <w:r>
        <w:rPr>
          <w:rFonts w:hint="eastAsia" w:ascii="仿宋_GB2312" w:eastAsia="仿宋_GB2312"/>
          <w:color w:val="auto"/>
          <w:sz w:val="32"/>
          <w:szCs w:val="32"/>
          <w:u w:val="none" w:color="auto"/>
          <w:lang w:eastAsia="zh-CN"/>
        </w:rPr>
        <w:t>宁波市海曙区人民政府</w:t>
      </w:r>
      <w:r>
        <w:rPr>
          <w:rFonts w:hint="eastAsia" w:ascii="仿宋_GB2312" w:eastAsia="仿宋_GB2312"/>
          <w:color w:val="auto"/>
          <w:sz w:val="32"/>
          <w:szCs w:val="32"/>
          <w:u w:val="none" w:color="auto"/>
        </w:rPr>
        <w:t>房屋征收办公室</w:t>
      </w:r>
    </w:p>
    <w:p>
      <w:pPr>
        <w:keepNext w:val="0"/>
        <w:keepLines w:val="0"/>
        <w:pageBreakBefore w:val="0"/>
        <w:widowControl w:val="0"/>
        <w:kinsoku/>
        <w:wordWrap/>
        <w:overflowPunct/>
        <w:topLinePunct w:val="0"/>
        <w:autoSpaceDE/>
        <w:autoSpaceDN/>
        <w:bidi w:val="0"/>
        <w:snapToGrid/>
        <w:spacing w:before="0" w:beforeLines="0" w:after="0" w:afterLines="0" w:line="500" w:lineRule="exact"/>
        <w:ind w:right="0" w:rightChars="0" w:firstLine="640" w:firstLineChars="200"/>
        <w:jc w:val="both"/>
        <w:textAlignment w:val="auto"/>
        <w:outlineLvl w:val="9"/>
        <w:rPr>
          <w:rFonts w:hint="eastAsia" w:ascii="仿宋_GB2312" w:eastAsia="仿宋_GB2312"/>
          <w:color w:val="auto"/>
          <w:sz w:val="32"/>
          <w:szCs w:val="32"/>
          <w:u w:val="none" w:color="auto"/>
          <w:lang w:val="en-US" w:eastAsia="zh-CN"/>
        </w:rPr>
      </w:pPr>
      <w:r>
        <w:rPr>
          <w:rFonts w:hint="eastAsia" w:ascii="仿宋_GB2312" w:eastAsia="仿宋_GB2312"/>
          <w:color w:val="auto"/>
          <w:sz w:val="32"/>
          <w:szCs w:val="32"/>
          <w:u w:val="none" w:color="auto"/>
        </w:rPr>
        <w:t>房屋征收实施单位：</w:t>
      </w:r>
      <w:r>
        <w:rPr>
          <w:rFonts w:hint="eastAsia" w:ascii="仿宋_GB2312" w:eastAsia="仿宋_GB2312"/>
          <w:color w:val="auto"/>
          <w:sz w:val="32"/>
          <w:szCs w:val="32"/>
          <w:u w:val="none" w:color="auto"/>
          <w:lang w:eastAsia="zh-CN"/>
        </w:rPr>
        <w:t>宁波市海曙区西门</w:t>
      </w:r>
      <w:r>
        <w:rPr>
          <w:rFonts w:hint="eastAsia" w:ascii="仿宋_GB2312" w:hAnsi="仿宋_GB2312" w:eastAsia="仿宋_GB2312"/>
          <w:color w:val="auto"/>
          <w:sz w:val="32"/>
          <w:szCs w:val="32"/>
          <w:u w:val="none" w:color="auto"/>
        </w:rPr>
        <w:t>街道</w:t>
      </w:r>
      <w:r>
        <w:rPr>
          <w:rFonts w:hint="eastAsia" w:ascii="仿宋_GB2312" w:eastAsia="仿宋_GB2312"/>
          <w:color w:val="auto"/>
          <w:sz w:val="32"/>
          <w:szCs w:val="32"/>
          <w:u w:val="none" w:color="auto"/>
          <w:lang w:eastAsia="zh-CN"/>
        </w:rPr>
        <w:t>房屋征收（拆迁）办公室</w:t>
      </w:r>
      <w:r>
        <w:rPr>
          <w:rFonts w:hint="eastAsia" w:ascii="仿宋_GB2312" w:eastAsia="仿宋_GB2312"/>
          <w:color w:val="auto"/>
          <w:sz w:val="32"/>
          <w:szCs w:val="32"/>
          <w:u w:val="none" w:color="auto"/>
          <w:lang w:val="en-US" w:eastAsia="zh-CN"/>
        </w:rPr>
        <w:t xml:space="preserve">    </w:t>
      </w:r>
    </w:p>
    <w:p/>
    <w:sectPr>
      <w:headerReference r:id="rId4" w:type="first"/>
      <w:footerReference r:id="rId7" w:type="first"/>
      <w:headerReference r:id="rId3" w:type="default"/>
      <w:footerReference r:id="rId5" w:type="default"/>
      <w:footerReference r:id="rId6" w:type="even"/>
      <w:pgSz w:w="11906" w:h="16838"/>
      <w:pgMar w:top="1418" w:right="1418" w:bottom="1418"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Bdr>
                              <w:top w:val="none" w:color="auto" w:sz="0" w:space="0"/>
                              <w:left w:val="none" w:color="auto" w:sz="0" w:space="0"/>
                              <w:bottom w:val="none" w:color="auto" w:sz="0" w:space="0"/>
                              <w:right w:val="none" w:color="auto" w:sz="0" w:space="0"/>
                              <w:between w:val="none" w:color="auto" w:sz="0" w:space="0"/>
                            </w:pBd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Bdr>
                        <w:top w:val="none" w:color="auto" w:sz="0" w:space="0"/>
                        <w:left w:val="none" w:color="auto" w:sz="0" w:space="0"/>
                        <w:bottom w:val="none" w:color="auto" w:sz="0" w:space="0"/>
                        <w:right w:val="none" w:color="auto" w:sz="0" w:space="0"/>
                        <w:between w:val="none" w:color="auto" w:sz="0" w:space="0"/>
                      </w:pBd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pPr>
    <w:r>
      <w:fldChar w:fldCharType="begin"/>
    </w:r>
    <w:r>
      <w:rPr>
        <w:rStyle w:val="8"/>
      </w:rPr>
      <w:instrText xml:space="preserve"> PAGE  </w:instrText>
    </w:r>
    <w:r>
      <w:fldChar w:fldCharType="separate"/>
    </w:r>
    <w:r>
      <w:rPr>
        <w:rStyle w:val="8"/>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C7941"/>
    <w:rsid w:val="08112948"/>
    <w:rsid w:val="08A21397"/>
    <w:rsid w:val="0DC03301"/>
    <w:rsid w:val="225C7941"/>
    <w:rsid w:val="5B5C6195"/>
    <w:rsid w:val="5E8624E9"/>
    <w:rsid w:val="71D5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link w:val="7"/>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37" w:firstLineChars="199"/>
    </w:pPr>
    <w:rPr>
      <w:rFonts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eastAsia="宋体"/>
      <w:kern w:val="0"/>
    </w:rPr>
  </w:style>
  <w:style w:type="paragraph" w:customStyle="1" w:styleId="7">
    <w:name w:val="Char"/>
    <w:basedOn w:val="1"/>
    <w:link w:val="6"/>
    <w:uiPriority w:val="0"/>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2019-11-18T01:24:00Z</dcterms:created>
  <dc:creator>HP</dc:creator>
  <cp:lastModifiedBy>HP</cp:lastModifiedBy>
  <dcterms:modified xsi:type="dcterms:W3CDTF">2019-11-18T02:39:23Z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