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b w:val="0"/>
          <w:bCs w:val="0"/>
          <w:sz w:val="44"/>
          <w:szCs w:val="44"/>
          <w:lang w:val="en-US" w:eastAsia="zh-CN"/>
        </w:rPr>
        <w:t>高桥镇2022年政府信息公开工作年度报告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4"/>
          <w:sz w:val="44"/>
          <w:szCs w:val="4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32"/>
          <w:szCs w:val="32"/>
          <w:lang w:val="en-US" w:eastAsia="zh-CN" w:bidi="ar-SA"/>
        </w:rPr>
        <w:t>根据《中华人民共和国政府信息公开条例》（以下简称《条例》）规定和《国务院办公厅政府信息与政务公开办公室关于印发中华人民共和国政府信息公开工作年度报告格式的通知》（国办公开办函〔2021〕30号）要求，根据省、市统一部署，现公布海曙区高桥镇2022年政府信息公开工作年度报告。本年报由总体情况、行政机关主动公开政府信息情况、行政机关收到和处理政府信息公开申请情况、因政府信息公开工作被申请行政复议、提起行政诉讼情况、政府信息公开工作存在的主要问题和改进情况、其他需要报告的事项等六部分组成。本年度报告中所列数据的统计期限为2022年1月1日至2022年12月31日。本报告的电子版本可在高桥镇人民政府政府信息公开网站下载。</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pStyle w:val="10"/>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2022年，高桥镇深入贯彻党的二十大精神，严格执行《条例》规定和《关于全面推进政务公开工作的意见》及其实施细则，认真落实《浙江省政府信息公开暂行办法》、《宁波市政府信息公开规定》，进一步巩固政务公开成果，完善公开机制，规范公开内容，增强服务效能，推进民主监督，提高政务公开水平。</w:t>
      </w:r>
    </w:p>
    <w:p>
      <w:pPr>
        <w:pStyle w:val="10"/>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Times New Roman" w:hAnsi="Times New Roman" w:eastAsia="楷体_GB2312" w:cs="Times New Roman"/>
          <w:b w:val="0"/>
          <w:bCs w:val="0"/>
          <w:sz w:val="32"/>
          <w:szCs w:val="32"/>
          <w:lang w:val="en-US" w:eastAsia="zh-CN"/>
        </w:rPr>
        <w:t>（一）</w:t>
      </w:r>
      <w:r>
        <w:rPr>
          <w:rFonts w:hint="eastAsia" w:eastAsia="楷体_GB2312" w:cs="Times New Roman"/>
          <w:b w:val="0"/>
          <w:bCs w:val="0"/>
          <w:sz w:val="32"/>
          <w:szCs w:val="32"/>
          <w:lang w:val="en-US" w:eastAsia="zh-CN"/>
        </w:rPr>
        <w:t>主动公开情况</w:t>
      </w:r>
      <w:r>
        <w:rPr>
          <w:rFonts w:hint="eastAsia" w:ascii="Times New Roman" w:hAnsi="Times New Roman" w:eastAsia="楷体_GB2312" w:cs="Times New Roman"/>
          <w:b w:val="0"/>
          <w:bCs w:val="0"/>
          <w:sz w:val="32"/>
          <w:szCs w:val="32"/>
          <w:lang w:val="en-US" w:eastAsia="zh-CN"/>
        </w:rPr>
        <w:t>。</w:t>
      </w:r>
      <w:r>
        <w:rPr>
          <w:rFonts w:hint="eastAsia" w:ascii="仿宋_GB2312" w:hAnsi="仿宋_GB2312" w:eastAsia="仿宋_GB2312" w:cs="仿宋_GB2312"/>
          <w:kern w:val="0"/>
          <w:sz w:val="32"/>
          <w:szCs w:val="32"/>
          <w:lang w:val="en-US" w:eastAsia="zh-CN" w:bidi="ar-SA"/>
        </w:rPr>
        <w:t>积极做好政府信息主动公开各项工作，主要通过高桥镇人民政府门户网站（http://www.haishu.gov.cn/col/col1229100889/）、信息公示栏、大众宣讲等渠道进行。2022年高桥镇通过政府网站主动公开各类政府信息共131条，其中内容包括一年以来的部分文件、人事信息、工作动态等。政务微博、微信公开12</w:t>
      </w:r>
      <w:r>
        <w:rPr>
          <w:rFonts w:hint="default" w:ascii="仿宋_GB2312" w:hAnsi="仿宋_GB2312" w:eastAsia="仿宋_GB2312" w:cs="仿宋_GB2312"/>
          <w:kern w:val="0"/>
          <w:sz w:val="32"/>
          <w:szCs w:val="32"/>
          <w:lang w:eastAsia="zh-CN" w:bidi="ar-SA"/>
        </w:rPr>
        <w:t>8</w:t>
      </w:r>
      <w:r>
        <w:rPr>
          <w:rFonts w:hint="eastAsia" w:ascii="仿宋_GB2312" w:hAnsi="仿宋_GB2312" w:eastAsia="仿宋_GB2312" w:cs="仿宋_GB2312"/>
          <w:kern w:val="0"/>
          <w:sz w:val="32"/>
          <w:szCs w:val="32"/>
          <w:lang w:val="en-US" w:eastAsia="zh-CN" w:bidi="ar-SA"/>
        </w:rPr>
        <w:t>条。</w:t>
      </w:r>
    </w:p>
    <w:p>
      <w:pPr>
        <w:pStyle w:val="10"/>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Times New Roman" w:hAnsi="Times New Roman" w:eastAsia="楷体_GB2312" w:cs="Times New Roman"/>
          <w:b w:val="0"/>
          <w:bCs w:val="0"/>
          <w:sz w:val="32"/>
          <w:szCs w:val="32"/>
          <w:lang w:val="en-US" w:eastAsia="zh-CN"/>
        </w:rPr>
        <w:t>（二）依申请公开情况。</w:t>
      </w:r>
      <w:r>
        <w:rPr>
          <w:rFonts w:hint="eastAsia" w:ascii="仿宋_GB2312" w:hAnsi="仿宋_GB2312" w:eastAsia="仿宋_GB2312" w:cs="仿宋_GB2312"/>
          <w:kern w:val="0"/>
          <w:sz w:val="32"/>
          <w:szCs w:val="32"/>
          <w:lang w:val="en-US" w:eastAsia="zh-CN" w:bidi="ar-SA"/>
        </w:rPr>
        <w:t>规范开展依申请公开，完善政府信息依申请公开申请的接收、登记、补正、答复、送达等工作流程，优化政府依申请公开答复模板，使依申请公开工作更加规范。2022年度高桥镇共收到依申请公开9件，答复9件。</w:t>
      </w:r>
    </w:p>
    <w:p>
      <w:pPr>
        <w:pStyle w:val="10"/>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（三）政府信息管理情况。</w:t>
      </w:r>
      <w:r>
        <w:rPr>
          <w:rFonts w:hint="eastAsia" w:ascii="仿宋_GB2312" w:hAnsi="仿宋_GB2312" w:eastAsia="仿宋_GB2312" w:cs="仿宋_GB2312"/>
          <w:kern w:val="0"/>
          <w:sz w:val="32"/>
          <w:szCs w:val="32"/>
          <w:lang w:val="en-US" w:eastAsia="zh-CN" w:bidi="ar-SA"/>
        </w:rPr>
        <w:t>依据《中华人民共和国政府信息公开条例》和区政府的相关法</w:t>
      </w:r>
      <w:bookmarkStart w:id="0" w:name="_GoBack"/>
      <w:bookmarkEnd w:id="0"/>
      <w:r>
        <w:rPr>
          <w:rFonts w:hint="eastAsia" w:ascii="仿宋_GB2312" w:hAnsi="仿宋_GB2312" w:eastAsia="仿宋_GB2312" w:cs="仿宋_GB2312"/>
          <w:kern w:val="0"/>
          <w:sz w:val="32"/>
          <w:szCs w:val="32"/>
          <w:lang w:val="en-US" w:eastAsia="zh-CN" w:bidi="ar-SA"/>
        </w:rPr>
        <w:t>规制度，制定完善了我镇政府信息公开工作指南、工作制度、依申请公开制度等系列规章制度。使政府信息公开工作走上制度化、科学化、规范化的轨道。</w:t>
      </w:r>
    </w:p>
    <w:p>
      <w:pPr>
        <w:pStyle w:val="10"/>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（四）平台建设情况。</w:t>
      </w:r>
      <w:r>
        <w:rPr>
          <w:rFonts w:hint="eastAsia" w:ascii="仿宋_GB2312" w:hAnsi="仿宋_GB2312" w:eastAsia="仿宋_GB2312" w:cs="仿宋_GB2312"/>
          <w:kern w:val="0"/>
          <w:sz w:val="32"/>
          <w:szCs w:val="32"/>
          <w:lang w:val="en-US" w:eastAsia="zh-CN" w:bidi="ar-SA"/>
        </w:rPr>
        <w:t>以海曙区高桥镇人民政府官网和海曙新闻移动客户端“海曙高桥”海曙号为信息公开主要阵地，积极做好高桥镇信息公开平台的建设工作，稳步推进政府网站功能优化与管理升级，进一步规范政府信息公开专栏，丰富内容体系，精准分类。</w:t>
      </w:r>
    </w:p>
    <w:p>
      <w:pPr>
        <w:pStyle w:val="10"/>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（五）监督保障情况。</w:t>
      </w:r>
      <w:r>
        <w:rPr>
          <w:rFonts w:hint="eastAsia" w:ascii="仿宋_GB2312" w:hAnsi="仿宋_GB2312" w:eastAsia="仿宋_GB2312" w:cs="仿宋_GB2312"/>
          <w:kern w:val="0"/>
          <w:sz w:val="32"/>
          <w:szCs w:val="32"/>
          <w:lang w:val="en-US" w:eastAsia="zh-CN" w:bidi="ar-SA"/>
        </w:rPr>
        <w:t>区府办将政府信息公开工作纳入对各镇年度工作的绩效考评，并启动第三方机构按季度开展检查考评，高桥镇根据考评结果做好调整修改，出具简要说明；修订完善相关制度并抓好贯彻落实，按规定时间发布图文结合的政府信息公开工作年度报告。</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主动公开政府信息情况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2554"/>
        <w:gridCol w:w="2224"/>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840" w:type="dxa"/>
            <w:gridSpan w:val="4"/>
            <w:shd w:val="clear" w:color="auto" w:fill="C7DAF1"/>
            <w:noWrap w:val="0"/>
            <w:vAlign w:val="top"/>
          </w:tcPr>
          <w:p>
            <w:pPr>
              <w:spacing w:line="400" w:lineRule="exact"/>
              <w:jc w:val="center"/>
              <w:rPr>
                <w:rFonts w:hint="eastAsia" w:ascii="宋体" w:hAnsi="宋体" w:cs="宋体"/>
                <w:sz w:val="20"/>
              </w:rPr>
            </w:pPr>
            <w:r>
              <w:rPr>
                <w:rFonts w:hint="eastAsia" w:ascii="宋体" w:hAnsi="宋体" w:cs="宋体"/>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034" w:type="dxa"/>
            <w:noWrap w:val="0"/>
            <w:vAlign w:val="center"/>
          </w:tcPr>
          <w:p>
            <w:pPr>
              <w:spacing w:line="400" w:lineRule="exact"/>
              <w:jc w:val="center"/>
              <w:rPr>
                <w:rFonts w:hint="eastAsia" w:ascii="宋体" w:hAnsi="宋体" w:cs="宋体"/>
                <w:sz w:val="20"/>
              </w:rPr>
            </w:pPr>
            <w:r>
              <w:rPr>
                <w:rFonts w:hint="eastAsia" w:ascii="宋体" w:hAnsi="宋体" w:cs="宋体"/>
                <w:sz w:val="20"/>
              </w:rPr>
              <w:t>信息内容</w:t>
            </w:r>
          </w:p>
        </w:tc>
        <w:tc>
          <w:tcPr>
            <w:tcW w:w="2554" w:type="dxa"/>
            <w:noWrap w:val="0"/>
            <w:vAlign w:val="center"/>
          </w:tcPr>
          <w:p>
            <w:pPr>
              <w:spacing w:line="400" w:lineRule="exact"/>
              <w:jc w:val="center"/>
              <w:rPr>
                <w:rFonts w:hint="eastAsia" w:ascii="宋体" w:hAnsi="宋体" w:cs="宋体"/>
                <w:sz w:val="20"/>
              </w:rPr>
            </w:pPr>
            <w:r>
              <w:rPr>
                <w:rFonts w:hint="eastAsia" w:ascii="宋体" w:hAnsi="宋体" w:cs="宋体"/>
                <w:sz w:val="20"/>
              </w:rPr>
              <w:tab/>
            </w:r>
            <w:r>
              <w:rPr>
                <w:rFonts w:hint="eastAsia" w:ascii="宋体" w:hAnsi="宋体" w:cs="宋体"/>
                <w:sz w:val="20"/>
              </w:rPr>
              <w:t>本年制发件数</w:t>
            </w:r>
          </w:p>
        </w:tc>
        <w:tc>
          <w:tcPr>
            <w:tcW w:w="2224" w:type="dxa"/>
            <w:noWrap w:val="0"/>
            <w:vAlign w:val="center"/>
          </w:tcPr>
          <w:p>
            <w:pPr>
              <w:spacing w:line="400" w:lineRule="exact"/>
              <w:jc w:val="center"/>
              <w:rPr>
                <w:rFonts w:hint="eastAsia" w:ascii="宋体" w:hAnsi="宋体" w:cs="宋体"/>
                <w:sz w:val="20"/>
              </w:rPr>
            </w:pPr>
            <w:r>
              <w:rPr>
                <w:rFonts w:hint="eastAsia" w:ascii="宋体" w:hAnsi="宋体" w:cs="宋体"/>
                <w:sz w:val="20"/>
              </w:rPr>
              <w:t>本年废止件数</w:t>
            </w:r>
          </w:p>
        </w:tc>
        <w:tc>
          <w:tcPr>
            <w:tcW w:w="2028" w:type="dxa"/>
            <w:noWrap w:val="0"/>
            <w:vAlign w:val="center"/>
          </w:tcPr>
          <w:p>
            <w:pPr>
              <w:spacing w:line="400" w:lineRule="exact"/>
              <w:jc w:val="center"/>
              <w:rPr>
                <w:rFonts w:hint="eastAsia" w:ascii="宋体" w:hAnsi="宋体" w:cs="宋体"/>
                <w:sz w:val="20"/>
              </w:rPr>
            </w:pPr>
            <w:r>
              <w:rPr>
                <w:rFonts w:hint="eastAsia" w:ascii="宋体" w:hAnsi="宋体" w:cs="宋体"/>
                <w:sz w:val="2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034" w:type="dxa"/>
            <w:noWrap w:val="0"/>
            <w:vAlign w:val="center"/>
          </w:tcPr>
          <w:p>
            <w:pPr>
              <w:spacing w:line="400" w:lineRule="exact"/>
              <w:jc w:val="center"/>
              <w:rPr>
                <w:rFonts w:hint="eastAsia" w:ascii="宋体" w:hAnsi="宋体" w:cs="宋体"/>
                <w:sz w:val="20"/>
              </w:rPr>
            </w:pPr>
            <w:r>
              <w:rPr>
                <w:rFonts w:hint="eastAsia" w:ascii="宋体" w:hAnsi="宋体" w:cs="宋体"/>
                <w:sz w:val="20"/>
              </w:rPr>
              <w:t>规章</w:t>
            </w:r>
          </w:p>
        </w:tc>
        <w:tc>
          <w:tcPr>
            <w:tcW w:w="2554" w:type="dxa"/>
            <w:noWrap w:val="0"/>
            <w:vAlign w:val="center"/>
          </w:tcPr>
          <w:p>
            <w:pPr>
              <w:spacing w:line="400" w:lineRule="exact"/>
              <w:jc w:val="center"/>
              <w:rPr>
                <w:rFonts w:hint="eastAsia" w:ascii="宋体" w:hAnsi="宋体" w:cs="宋体"/>
                <w:sz w:val="20"/>
              </w:rPr>
            </w:pPr>
            <w:r>
              <w:rPr>
                <w:rFonts w:hint="eastAsia" w:ascii="宋体" w:hAnsi="宋体" w:cs="宋体"/>
                <w:sz w:val="20"/>
              </w:rPr>
              <w:t>0</w:t>
            </w:r>
          </w:p>
        </w:tc>
        <w:tc>
          <w:tcPr>
            <w:tcW w:w="2224" w:type="dxa"/>
            <w:noWrap w:val="0"/>
            <w:vAlign w:val="center"/>
          </w:tcPr>
          <w:p>
            <w:pPr>
              <w:spacing w:line="400" w:lineRule="exact"/>
              <w:jc w:val="center"/>
              <w:rPr>
                <w:rFonts w:hint="eastAsia" w:ascii="宋体" w:hAnsi="宋体" w:cs="宋体"/>
                <w:sz w:val="20"/>
              </w:rPr>
            </w:pPr>
            <w:r>
              <w:rPr>
                <w:rFonts w:hint="eastAsia" w:ascii="宋体" w:hAnsi="宋体" w:cs="宋体"/>
                <w:sz w:val="20"/>
              </w:rPr>
              <w:t>0</w:t>
            </w:r>
          </w:p>
        </w:tc>
        <w:tc>
          <w:tcPr>
            <w:tcW w:w="2028" w:type="dxa"/>
            <w:noWrap w:val="0"/>
            <w:vAlign w:val="center"/>
          </w:tcPr>
          <w:p>
            <w:pPr>
              <w:spacing w:line="400" w:lineRule="exact"/>
              <w:jc w:val="center"/>
              <w:rPr>
                <w:rFonts w:hint="eastAsia" w:ascii="宋体" w:hAnsi="宋体" w:cs="宋体"/>
                <w:sz w:val="20"/>
              </w:rPr>
            </w:pPr>
            <w:r>
              <w:rPr>
                <w:rFonts w:hint="eastAsia" w:ascii="宋体" w:hAnsi="宋体" w:cs="宋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034" w:type="dxa"/>
            <w:noWrap w:val="0"/>
            <w:vAlign w:val="center"/>
          </w:tcPr>
          <w:p>
            <w:pPr>
              <w:spacing w:line="400" w:lineRule="exact"/>
              <w:jc w:val="center"/>
              <w:rPr>
                <w:rFonts w:hint="eastAsia" w:ascii="宋体" w:hAnsi="宋体" w:cs="宋体"/>
                <w:sz w:val="20"/>
              </w:rPr>
            </w:pPr>
            <w:r>
              <w:rPr>
                <w:rFonts w:hint="eastAsia" w:ascii="宋体" w:hAnsi="宋体" w:cs="宋体"/>
                <w:sz w:val="20"/>
              </w:rPr>
              <w:t>行政规范性文件</w:t>
            </w:r>
          </w:p>
        </w:tc>
        <w:tc>
          <w:tcPr>
            <w:tcW w:w="255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222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202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840" w:type="dxa"/>
            <w:gridSpan w:val="4"/>
            <w:shd w:val="clear" w:color="auto" w:fill="C7DAF1"/>
            <w:noWrap w:val="0"/>
            <w:vAlign w:val="top"/>
          </w:tcPr>
          <w:p>
            <w:pPr>
              <w:spacing w:line="400" w:lineRule="exact"/>
              <w:jc w:val="center"/>
              <w:rPr>
                <w:rFonts w:hint="eastAsia" w:ascii="宋体" w:hAnsi="宋体" w:cs="宋体"/>
                <w:sz w:val="20"/>
              </w:rPr>
            </w:pPr>
            <w:r>
              <w:rPr>
                <w:rFonts w:hint="eastAsia" w:ascii="宋体" w:hAnsi="宋体" w:cs="宋体"/>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034" w:type="dxa"/>
            <w:noWrap w:val="0"/>
            <w:vAlign w:val="center"/>
          </w:tcPr>
          <w:p>
            <w:pPr>
              <w:spacing w:line="400" w:lineRule="exact"/>
              <w:jc w:val="center"/>
              <w:rPr>
                <w:rFonts w:hint="eastAsia" w:ascii="宋体" w:hAnsi="宋体" w:cs="宋体"/>
                <w:sz w:val="20"/>
              </w:rPr>
            </w:pPr>
            <w:r>
              <w:rPr>
                <w:rFonts w:hint="eastAsia" w:ascii="宋体" w:hAnsi="宋体" w:cs="宋体"/>
                <w:sz w:val="20"/>
              </w:rPr>
              <w:t>信息内容</w:t>
            </w:r>
          </w:p>
        </w:tc>
        <w:tc>
          <w:tcPr>
            <w:tcW w:w="6806" w:type="dxa"/>
            <w:gridSpan w:val="3"/>
            <w:noWrap w:val="0"/>
            <w:vAlign w:val="center"/>
          </w:tcPr>
          <w:p>
            <w:pPr>
              <w:spacing w:line="400" w:lineRule="exact"/>
              <w:jc w:val="center"/>
              <w:rPr>
                <w:rFonts w:hint="eastAsia" w:ascii="宋体" w:hAnsi="宋体" w:cs="宋体"/>
                <w:sz w:val="20"/>
              </w:rPr>
            </w:pPr>
            <w:r>
              <w:rPr>
                <w:rFonts w:hint="eastAsia" w:ascii="宋体" w:hAnsi="宋体" w:cs="宋体"/>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034" w:type="dxa"/>
            <w:noWrap w:val="0"/>
            <w:vAlign w:val="center"/>
          </w:tcPr>
          <w:p>
            <w:pPr>
              <w:spacing w:line="400" w:lineRule="exact"/>
              <w:jc w:val="center"/>
              <w:rPr>
                <w:rFonts w:hint="eastAsia" w:ascii="宋体" w:hAnsi="宋体" w:cs="宋体"/>
                <w:sz w:val="20"/>
              </w:rPr>
            </w:pPr>
            <w:r>
              <w:rPr>
                <w:rFonts w:hint="eastAsia" w:ascii="宋体" w:hAnsi="宋体" w:cs="宋体"/>
                <w:sz w:val="20"/>
              </w:rPr>
              <w:t>行政许可</w:t>
            </w:r>
          </w:p>
        </w:tc>
        <w:tc>
          <w:tcPr>
            <w:tcW w:w="6806" w:type="dxa"/>
            <w:gridSpan w:val="3"/>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840" w:type="dxa"/>
            <w:gridSpan w:val="4"/>
            <w:shd w:val="clear" w:color="auto" w:fill="C7DAF1"/>
            <w:noWrap w:val="0"/>
            <w:vAlign w:val="top"/>
          </w:tcPr>
          <w:p>
            <w:pPr>
              <w:spacing w:line="400" w:lineRule="exact"/>
              <w:jc w:val="center"/>
              <w:rPr>
                <w:rFonts w:hint="eastAsia" w:ascii="宋体" w:hAnsi="宋体" w:cs="宋体"/>
                <w:sz w:val="20"/>
              </w:rPr>
            </w:pPr>
            <w:r>
              <w:rPr>
                <w:rFonts w:hint="eastAsia" w:ascii="宋体" w:hAnsi="宋体" w:cs="宋体"/>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034" w:type="dxa"/>
            <w:noWrap w:val="0"/>
            <w:vAlign w:val="center"/>
          </w:tcPr>
          <w:p>
            <w:pPr>
              <w:spacing w:line="400" w:lineRule="exact"/>
              <w:jc w:val="center"/>
              <w:rPr>
                <w:rFonts w:hint="eastAsia" w:ascii="宋体" w:hAnsi="宋体" w:cs="宋体"/>
                <w:sz w:val="20"/>
              </w:rPr>
            </w:pPr>
            <w:r>
              <w:rPr>
                <w:rFonts w:hint="eastAsia" w:ascii="宋体" w:hAnsi="宋体" w:cs="宋体"/>
                <w:sz w:val="20"/>
              </w:rPr>
              <w:t>信息内容</w:t>
            </w:r>
          </w:p>
        </w:tc>
        <w:tc>
          <w:tcPr>
            <w:tcW w:w="6806" w:type="dxa"/>
            <w:gridSpan w:val="3"/>
            <w:noWrap w:val="0"/>
            <w:vAlign w:val="center"/>
          </w:tcPr>
          <w:p>
            <w:pPr>
              <w:spacing w:line="400" w:lineRule="exact"/>
              <w:jc w:val="center"/>
              <w:rPr>
                <w:rFonts w:hint="eastAsia" w:ascii="宋体" w:hAnsi="宋体" w:cs="宋体"/>
                <w:sz w:val="20"/>
              </w:rPr>
            </w:pPr>
            <w:r>
              <w:rPr>
                <w:rFonts w:hint="eastAsia" w:ascii="宋体" w:hAnsi="宋体" w:cs="宋体"/>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034" w:type="dxa"/>
            <w:noWrap w:val="0"/>
            <w:vAlign w:val="center"/>
          </w:tcPr>
          <w:p>
            <w:pPr>
              <w:spacing w:line="400" w:lineRule="exact"/>
              <w:jc w:val="center"/>
              <w:rPr>
                <w:rFonts w:hint="eastAsia" w:ascii="宋体" w:hAnsi="宋体" w:cs="宋体"/>
                <w:sz w:val="20"/>
              </w:rPr>
            </w:pPr>
            <w:r>
              <w:rPr>
                <w:rFonts w:hint="eastAsia" w:ascii="宋体" w:hAnsi="宋体" w:cs="宋体"/>
                <w:sz w:val="20"/>
              </w:rPr>
              <w:t>行政处罚</w:t>
            </w:r>
          </w:p>
        </w:tc>
        <w:tc>
          <w:tcPr>
            <w:tcW w:w="6806" w:type="dxa"/>
            <w:gridSpan w:val="3"/>
            <w:noWrap w:val="0"/>
            <w:vAlign w:val="center"/>
          </w:tcPr>
          <w:p>
            <w:pPr>
              <w:spacing w:line="400" w:lineRule="exact"/>
              <w:jc w:val="center"/>
              <w:rPr>
                <w:rFonts w:hint="default" w:ascii="宋体" w:hAnsi="宋体" w:eastAsia="宋体" w:cs="宋体"/>
                <w:sz w:val="20"/>
                <w:lang w:val="en-US" w:eastAsia="zh-CN"/>
              </w:rPr>
            </w:pPr>
            <w:r>
              <w:rPr>
                <w:rFonts w:hint="eastAsia" w:ascii="宋体" w:hAnsi="宋体" w:cs="宋体"/>
                <w:sz w:val="2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034" w:type="dxa"/>
            <w:noWrap w:val="0"/>
            <w:vAlign w:val="center"/>
          </w:tcPr>
          <w:p>
            <w:pPr>
              <w:spacing w:line="400" w:lineRule="exact"/>
              <w:jc w:val="center"/>
              <w:rPr>
                <w:rFonts w:hint="eastAsia" w:ascii="宋体" w:hAnsi="宋体" w:cs="宋体"/>
                <w:sz w:val="20"/>
              </w:rPr>
            </w:pPr>
            <w:r>
              <w:rPr>
                <w:rFonts w:hint="eastAsia" w:ascii="宋体" w:hAnsi="宋体" w:cs="宋体"/>
                <w:sz w:val="20"/>
              </w:rPr>
              <w:t>行政强制</w:t>
            </w:r>
          </w:p>
        </w:tc>
        <w:tc>
          <w:tcPr>
            <w:tcW w:w="6806" w:type="dxa"/>
            <w:gridSpan w:val="3"/>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840" w:type="dxa"/>
            <w:gridSpan w:val="4"/>
            <w:shd w:val="clear" w:color="auto" w:fill="C7DAF1"/>
            <w:noWrap w:val="0"/>
            <w:vAlign w:val="top"/>
          </w:tcPr>
          <w:p>
            <w:pPr>
              <w:spacing w:line="400" w:lineRule="exact"/>
              <w:jc w:val="center"/>
              <w:rPr>
                <w:rFonts w:hint="eastAsia" w:ascii="宋体" w:hAnsi="宋体" w:cs="宋体"/>
                <w:sz w:val="20"/>
              </w:rPr>
            </w:pPr>
            <w:r>
              <w:rPr>
                <w:rFonts w:hint="eastAsia" w:ascii="宋体" w:hAnsi="宋体" w:cs="宋体"/>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034" w:type="dxa"/>
            <w:noWrap w:val="0"/>
            <w:vAlign w:val="center"/>
          </w:tcPr>
          <w:p>
            <w:pPr>
              <w:spacing w:line="400" w:lineRule="exact"/>
              <w:jc w:val="center"/>
              <w:rPr>
                <w:rFonts w:hint="eastAsia" w:ascii="宋体" w:hAnsi="宋体" w:cs="宋体"/>
                <w:sz w:val="20"/>
              </w:rPr>
            </w:pPr>
            <w:r>
              <w:rPr>
                <w:rFonts w:hint="eastAsia" w:ascii="宋体" w:hAnsi="宋体" w:cs="宋体"/>
                <w:sz w:val="20"/>
              </w:rPr>
              <w:t>信息内容</w:t>
            </w:r>
          </w:p>
        </w:tc>
        <w:tc>
          <w:tcPr>
            <w:tcW w:w="6806" w:type="dxa"/>
            <w:gridSpan w:val="3"/>
            <w:noWrap w:val="0"/>
            <w:vAlign w:val="center"/>
          </w:tcPr>
          <w:p>
            <w:pPr>
              <w:spacing w:line="400" w:lineRule="exact"/>
              <w:jc w:val="center"/>
              <w:rPr>
                <w:rFonts w:hint="eastAsia" w:ascii="宋体" w:hAnsi="宋体" w:cs="宋体"/>
                <w:sz w:val="20"/>
              </w:rPr>
            </w:pPr>
            <w:r>
              <w:rPr>
                <w:rFonts w:hint="eastAsia" w:ascii="宋体" w:hAnsi="宋体" w:cs="宋体"/>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034" w:type="dxa"/>
            <w:noWrap w:val="0"/>
            <w:vAlign w:val="center"/>
          </w:tcPr>
          <w:p>
            <w:pPr>
              <w:spacing w:line="400" w:lineRule="exact"/>
              <w:jc w:val="center"/>
              <w:rPr>
                <w:rFonts w:hint="eastAsia" w:ascii="宋体" w:hAnsi="宋体" w:cs="宋体"/>
                <w:sz w:val="20"/>
              </w:rPr>
            </w:pPr>
            <w:r>
              <w:rPr>
                <w:rFonts w:hint="eastAsia" w:ascii="宋体" w:hAnsi="宋体" w:cs="宋体"/>
                <w:sz w:val="20"/>
              </w:rPr>
              <w:t>行政事业性收费</w:t>
            </w:r>
          </w:p>
        </w:tc>
        <w:tc>
          <w:tcPr>
            <w:tcW w:w="6806" w:type="dxa"/>
            <w:gridSpan w:val="3"/>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bl>
    <w:p>
      <w:pPr>
        <w:pStyle w:val="10"/>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收到和处理政府信息公开申请情况</w:t>
      </w:r>
    </w:p>
    <w:tbl>
      <w:tblPr>
        <w:tblStyle w:val="7"/>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90"/>
        <w:gridCol w:w="1939"/>
        <w:gridCol w:w="802"/>
        <w:gridCol w:w="677"/>
        <w:gridCol w:w="678"/>
        <w:gridCol w:w="947"/>
        <w:gridCol w:w="778"/>
        <w:gridCol w:w="544"/>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037" w:type="dxa"/>
            <w:gridSpan w:val="3"/>
            <w:vMerge w:val="restart"/>
            <w:noWrap w:val="0"/>
            <w:vAlign w:val="center"/>
          </w:tcPr>
          <w:p>
            <w:pPr>
              <w:spacing w:line="400" w:lineRule="exact"/>
              <w:rPr>
                <w:rFonts w:hint="eastAsia" w:ascii="宋体" w:hAnsi="宋体" w:cs="宋体"/>
                <w:sz w:val="20"/>
              </w:rPr>
            </w:pPr>
            <w:r>
              <w:rPr>
                <w:rFonts w:hint="eastAsia" w:ascii="宋体" w:hAnsi="宋体" w:cs="宋体"/>
                <w:sz w:val="20"/>
              </w:rPr>
              <w:t>（本列数据的勾稽关系为：第一项加第二项之和，等于第三项加第四项之和）</w:t>
            </w:r>
          </w:p>
        </w:tc>
        <w:tc>
          <w:tcPr>
            <w:tcW w:w="4943" w:type="dxa"/>
            <w:gridSpan w:val="7"/>
            <w:noWrap w:val="0"/>
            <w:vAlign w:val="center"/>
          </w:tcPr>
          <w:p>
            <w:pPr>
              <w:spacing w:line="400" w:lineRule="exact"/>
              <w:jc w:val="center"/>
              <w:rPr>
                <w:rFonts w:hint="eastAsia" w:ascii="宋体" w:hAnsi="宋体" w:cs="宋体"/>
                <w:sz w:val="20"/>
              </w:rPr>
            </w:pPr>
            <w:r>
              <w:rPr>
                <w:rFonts w:hint="eastAsia" w:ascii="宋体" w:hAnsi="宋体" w:cs="宋体"/>
                <w:sz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037" w:type="dxa"/>
            <w:gridSpan w:val="3"/>
            <w:vMerge w:val="continue"/>
            <w:noWrap w:val="0"/>
            <w:vAlign w:val="center"/>
          </w:tcPr>
          <w:p>
            <w:pPr>
              <w:spacing w:line="400" w:lineRule="exact"/>
              <w:rPr>
                <w:rFonts w:hint="eastAsia" w:ascii="宋体" w:hAnsi="宋体" w:cs="宋体"/>
                <w:sz w:val="20"/>
              </w:rPr>
            </w:pPr>
          </w:p>
        </w:tc>
        <w:tc>
          <w:tcPr>
            <w:tcW w:w="802" w:type="dxa"/>
            <w:vMerge w:val="restart"/>
            <w:noWrap w:val="0"/>
            <w:vAlign w:val="center"/>
          </w:tcPr>
          <w:p>
            <w:pPr>
              <w:spacing w:line="400" w:lineRule="exact"/>
              <w:jc w:val="center"/>
              <w:rPr>
                <w:rFonts w:hint="eastAsia" w:ascii="宋体" w:hAnsi="宋体" w:cs="宋体"/>
                <w:sz w:val="20"/>
              </w:rPr>
            </w:pPr>
            <w:r>
              <w:rPr>
                <w:rFonts w:hint="eastAsia" w:ascii="宋体" w:hAnsi="宋体" w:cs="宋体"/>
                <w:sz w:val="20"/>
              </w:rPr>
              <w:t>自然人</w:t>
            </w:r>
          </w:p>
        </w:tc>
        <w:tc>
          <w:tcPr>
            <w:tcW w:w="3624" w:type="dxa"/>
            <w:gridSpan w:val="5"/>
            <w:noWrap w:val="0"/>
            <w:vAlign w:val="center"/>
          </w:tcPr>
          <w:p>
            <w:pPr>
              <w:spacing w:line="400" w:lineRule="exact"/>
              <w:jc w:val="center"/>
              <w:rPr>
                <w:rFonts w:hint="eastAsia" w:ascii="宋体" w:hAnsi="宋体" w:cs="宋体"/>
                <w:sz w:val="20"/>
              </w:rPr>
            </w:pPr>
            <w:r>
              <w:rPr>
                <w:rFonts w:hint="eastAsia" w:ascii="宋体" w:hAnsi="宋体" w:cs="宋体"/>
                <w:sz w:val="20"/>
              </w:rPr>
              <w:t>法人或其他组织</w:t>
            </w:r>
          </w:p>
        </w:tc>
        <w:tc>
          <w:tcPr>
            <w:tcW w:w="517" w:type="dxa"/>
            <w:vMerge w:val="restart"/>
            <w:noWrap w:val="0"/>
            <w:vAlign w:val="center"/>
          </w:tcPr>
          <w:p>
            <w:pPr>
              <w:spacing w:line="400" w:lineRule="exact"/>
              <w:jc w:val="center"/>
              <w:rPr>
                <w:rFonts w:hint="eastAsia" w:ascii="宋体" w:hAnsi="宋体" w:cs="宋体"/>
                <w:sz w:val="20"/>
              </w:rPr>
            </w:pPr>
            <w:r>
              <w:rPr>
                <w:rFonts w:hint="eastAsia" w:ascii="宋体" w:hAnsi="宋体" w:cs="宋体"/>
                <w:sz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4037" w:type="dxa"/>
            <w:gridSpan w:val="3"/>
            <w:vMerge w:val="continue"/>
            <w:noWrap w:val="0"/>
            <w:vAlign w:val="center"/>
          </w:tcPr>
          <w:p>
            <w:pPr>
              <w:spacing w:line="400" w:lineRule="exact"/>
              <w:rPr>
                <w:rFonts w:hint="eastAsia" w:ascii="宋体" w:hAnsi="宋体" w:cs="宋体"/>
                <w:sz w:val="20"/>
              </w:rPr>
            </w:pPr>
          </w:p>
        </w:tc>
        <w:tc>
          <w:tcPr>
            <w:tcW w:w="802" w:type="dxa"/>
            <w:vMerge w:val="continue"/>
            <w:noWrap w:val="0"/>
            <w:vAlign w:val="center"/>
          </w:tcPr>
          <w:p>
            <w:pPr>
              <w:spacing w:line="400" w:lineRule="exact"/>
              <w:rPr>
                <w:rFonts w:hint="eastAsia" w:ascii="宋体" w:hAnsi="宋体" w:cs="宋体"/>
                <w:sz w:val="20"/>
              </w:rPr>
            </w:pPr>
          </w:p>
        </w:tc>
        <w:tc>
          <w:tcPr>
            <w:tcW w:w="677" w:type="dxa"/>
            <w:noWrap w:val="0"/>
            <w:vAlign w:val="center"/>
          </w:tcPr>
          <w:p>
            <w:pPr>
              <w:spacing w:line="400" w:lineRule="exact"/>
              <w:jc w:val="center"/>
              <w:rPr>
                <w:rFonts w:hint="eastAsia" w:ascii="宋体" w:hAnsi="宋体" w:cs="宋体"/>
                <w:sz w:val="20"/>
              </w:rPr>
            </w:pPr>
            <w:r>
              <w:rPr>
                <w:rFonts w:hint="eastAsia" w:ascii="宋体" w:hAnsi="宋体" w:cs="宋体"/>
                <w:sz w:val="20"/>
              </w:rPr>
              <w:t>商业企业</w:t>
            </w:r>
          </w:p>
        </w:tc>
        <w:tc>
          <w:tcPr>
            <w:tcW w:w="678" w:type="dxa"/>
            <w:noWrap w:val="0"/>
            <w:vAlign w:val="center"/>
          </w:tcPr>
          <w:p>
            <w:pPr>
              <w:spacing w:line="400" w:lineRule="exact"/>
              <w:jc w:val="center"/>
              <w:rPr>
                <w:rFonts w:hint="eastAsia" w:ascii="宋体" w:hAnsi="宋体" w:cs="宋体"/>
                <w:sz w:val="20"/>
              </w:rPr>
            </w:pPr>
            <w:r>
              <w:rPr>
                <w:rFonts w:hint="eastAsia" w:ascii="宋体" w:hAnsi="宋体" w:cs="宋体"/>
                <w:sz w:val="20"/>
              </w:rPr>
              <w:t>科研机构</w:t>
            </w:r>
          </w:p>
        </w:tc>
        <w:tc>
          <w:tcPr>
            <w:tcW w:w="947" w:type="dxa"/>
            <w:noWrap w:val="0"/>
            <w:vAlign w:val="center"/>
          </w:tcPr>
          <w:p>
            <w:pPr>
              <w:spacing w:line="400" w:lineRule="exact"/>
              <w:jc w:val="center"/>
              <w:rPr>
                <w:rFonts w:hint="eastAsia" w:ascii="宋体" w:hAnsi="宋体" w:cs="宋体"/>
                <w:sz w:val="20"/>
              </w:rPr>
            </w:pPr>
            <w:r>
              <w:rPr>
                <w:rFonts w:hint="eastAsia" w:ascii="宋体" w:hAnsi="宋体" w:cs="宋体"/>
                <w:sz w:val="20"/>
              </w:rPr>
              <w:t>社会公益组织</w:t>
            </w:r>
          </w:p>
        </w:tc>
        <w:tc>
          <w:tcPr>
            <w:tcW w:w="778" w:type="dxa"/>
            <w:noWrap w:val="0"/>
            <w:vAlign w:val="center"/>
          </w:tcPr>
          <w:p>
            <w:pPr>
              <w:spacing w:line="400" w:lineRule="exact"/>
              <w:jc w:val="center"/>
              <w:rPr>
                <w:rFonts w:hint="eastAsia" w:ascii="宋体" w:hAnsi="宋体" w:cs="宋体"/>
                <w:sz w:val="20"/>
              </w:rPr>
            </w:pPr>
            <w:r>
              <w:rPr>
                <w:rFonts w:hint="eastAsia" w:ascii="宋体" w:hAnsi="宋体" w:cs="宋体"/>
                <w:sz w:val="20"/>
              </w:rPr>
              <w:t>法律服务机构</w:t>
            </w:r>
          </w:p>
        </w:tc>
        <w:tc>
          <w:tcPr>
            <w:tcW w:w="544" w:type="dxa"/>
            <w:noWrap w:val="0"/>
            <w:vAlign w:val="center"/>
          </w:tcPr>
          <w:p>
            <w:pPr>
              <w:spacing w:line="400" w:lineRule="exact"/>
              <w:jc w:val="center"/>
              <w:rPr>
                <w:rFonts w:hint="eastAsia" w:ascii="宋体" w:hAnsi="宋体" w:cs="宋体"/>
                <w:sz w:val="20"/>
              </w:rPr>
            </w:pPr>
            <w:r>
              <w:rPr>
                <w:rFonts w:hint="eastAsia" w:ascii="宋体" w:hAnsi="宋体" w:cs="宋体"/>
                <w:sz w:val="20"/>
              </w:rPr>
              <w:t>其他</w:t>
            </w:r>
          </w:p>
        </w:tc>
        <w:tc>
          <w:tcPr>
            <w:tcW w:w="517" w:type="dxa"/>
            <w:vMerge w:val="continue"/>
            <w:noWrap w:val="0"/>
            <w:vAlign w:val="center"/>
          </w:tcPr>
          <w:p>
            <w:pPr>
              <w:spacing w:line="400" w:lineRule="exact"/>
              <w:rPr>
                <w:rFonts w:hint="eastAsia"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037" w:type="dxa"/>
            <w:gridSpan w:val="3"/>
            <w:noWrap w:val="0"/>
            <w:vAlign w:val="center"/>
          </w:tcPr>
          <w:p>
            <w:pPr>
              <w:spacing w:line="400" w:lineRule="exact"/>
              <w:rPr>
                <w:rFonts w:hint="eastAsia" w:ascii="宋体" w:hAnsi="宋体" w:cs="宋体"/>
                <w:sz w:val="20"/>
              </w:rPr>
            </w:pPr>
            <w:r>
              <w:rPr>
                <w:rFonts w:hint="eastAsia" w:ascii="宋体" w:hAnsi="宋体" w:cs="宋体"/>
                <w:sz w:val="20"/>
              </w:rPr>
              <w:t>一、本年新收到政府信息公开申请数量</w:t>
            </w:r>
          </w:p>
        </w:tc>
        <w:tc>
          <w:tcPr>
            <w:tcW w:w="802" w:type="dxa"/>
            <w:noWrap w:val="0"/>
            <w:vAlign w:val="center"/>
          </w:tcPr>
          <w:p>
            <w:pPr>
              <w:spacing w:line="400" w:lineRule="exact"/>
              <w:jc w:val="center"/>
              <w:rPr>
                <w:rFonts w:hint="default" w:ascii="宋体" w:hAnsi="宋体" w:cs="宋体"/>
                <w:sz w:val="20"/>
              </w:rPr>
            </w:pPr>
            <w:r>
              <w:rPr>
                <w:rFonts w:hint="default" w:ascii="宋体" w:hAnsi="宋体" w:cs="宋体"/>
                <w:sz w:val="20"/>
              </w:rPr>
              <w:t>8</w:t>
            </w:r>
          </w:p>
        </w:tc>
        <w:tc>
          <w:tcPr>
            <w:tcW w:w="677" w:type="dxa"/>
            <w:noWrap w:val="0"/>
            <w:vAlign w:val="center"/>
          </w:tcPr>
          <w:p>
            <w:pPr>
              <w:spacing w:line="400" w:lineRule="exact"/>
              <w:jc w:val="center"/>
              <w:rPr>
                <w:rFonts w:hint="default" w:ascii="宋体" w:hAnsi="宋体" w:cs="宋体"/>
                <w:sz w:val="20"/>
              </w:rPr>
            </w:pPr>
            <w:r>
              <w:rPr>
                <w:rFonts w:hint="default" w:ascii="宋体" w:hAnsi="宋体" w:cs="宋体"/>
                <w:sz w:val="20"/>
              </w:rPr>
              <w:t>1</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default" w:ascii="宋体" w:hAnsi="宋体" w:cs="宋体"/>
                <w:sz w:val="20"/>
              </w:rPr>
            </w:pPr>
            <w:r>
              <w:rPr>
                <w:rFonts w:hint="default" w:ascii="宋体" w:hAnsi="宋体" w:cs="宋体"/>
                <w:sz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037" w:type="dxa"/>
            <w:gridSpan w:val="3"/>
            <w:noWrap w:val="0"/>
            <w:vAlign w:val="center"/>
          </w:tcPr>
          <w:p>
            <w:pPr>
              <w:spacing w:line="400" w:lineRule="exact"/>
              <w:rPr>
                <w:rFonts w:hint="eastAsia" w:ascii="宋体" w:hAnsi="宋体" w:cs="宋体"/>
                <w:sz w:val="20"/>
              </w:rPr>
            </w:pPr>
            <w:r>
              <w:rPr>
                <w:rFonts w:hint="eastAsia" w:ascii="宋体" w:hAnsi="宋体" w:cs="宋体"/>
                <w:sz w:val="20"/>
              </w:rPr>
              <w:t>二、上年转结政府信息公开申请数量</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8" w:type="dxa"/>
            <w:vMerge w:val="restart"/>
            <w:noWrap w:val="0"/>
            <w:vAlign w:val="center"/>
          </w:tcPr>
          <w:p>
            <w:pPr>
              <w:spacing w:line="400" w:lineRule="exact"/>
              <w:rPr>
                <w:rFonts w:hint="eastAsia" w:ascii="宋体" w:hAnsi="宋体" w:cs="宋体"/>
                <w:sz w:val="20"/>
              </w:rPr>
            </w:pPr>
            <w:r>
              <w:rPr>
                <w:rFonts w:hint="eastAsia" w:ascii="宋体" w:hAnsi="宋体" w:cs="宋体"/>
                <w:sz w:val="20"/>
              </w:rPr>
              <w:t>三、本年度办理结果</w:t>
            </w:r>
          </w:p>
        </w:tc>
        <w:tc>
          <w:tcPr>
            <w:tcW w:w="3029" w:type="dxa"/>
            <w:gridSpan w:val="2"/>
            <w:noWrap w:val="0"/>
            <w:vAlign w:val="center"/>
          </w:tcPr>
          <w:p>
            <w:pPr>
              <w:spacing w:line="400" w:lineRule="exact"/>
              <w:rPr>
                <w:rFonts w:hint="eastAsia" w:ascii="宋体" w:hAnsi="宋体" w:cs="宋体"/>
                <w:sz w:val="20"/>
              </w:rPr>
            </w:pPr>
            <w:r>
              <w:rPr>
                <w:rFonts w:hint="eastAsia" w:ascii="宋体" w:hAnsi="宋体" w:cs="宋体"/>
                <w:sz w:val="20"/>
              </w:rPr>
              <w:t>（一）予以公开</w:t>
            </w:r>
          </w:p>
        </w:tc>
        <w:tc>
          <w:tcPr>
            <w:tcW w:w="802" w:type="dxa"/>
            <w:noWrap w:val="0"/>
            <w:vAlign w:val="center"/>
          </w:tcPr>
          <w:p>
            <w:pPr>
              <w:spacing w:line="400" w:lineRule="exact"/>
              <w:jc w:val="center"/>
              <w:rPr>
                <w:rFonts w:hint="default" w:ascii="宋体" w:hAnsi="宋体" w:cs="宋体"/>
                <w:sz w:val="20"/>
              </w:rPr>
            </w:pPr>
            <w:r>
              <w:rPr>
                <w:rFonts w:hint="default" w:ascii="宋体" w:hAnsi="宋体" w:cs="宋体"/>
                <w:sz w:val="20"/>
              </w:rPr>
              <w:t>1</w:t>
            </w:r>
          </w:p>
        </w:tc>
        <w:tc>
          <w:tcPr>
            <w:tcW w:w="677" w:type="dxa"/>
            <w:noWrap w:val="0"/>
            <w:vAlign w:val="center"/>
          </w:tcPr>
          <w:p>
            <w:pPr>
              <w:spacing w:line="400" w:lineRule="exact"/>
              <w:jc w:val="center"/>
              <w:rPr>
                <w:rFonts w:hint="default" w:ascii="宋体" w:hAnsi="宋体" w:cs="宋体"/>
                <w:sz w:val="20"/>
              </w:rPr>
            </w:pPr>
            <w:r>
              <w:rPr>
                <w:rFonts w:hint="default" w:ascii="宋体" w:hAnsi="宋体" w:cs="宋体"/>
                <w:sz w:val="20"/>
              </w:rPr>
              <w:t>1</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default" w:ascii="宋体" w:hAnsi="宋体" w:cs="宋体"/>
                <w:sz w:val="20"/>
              </w:rPr>
            </w:pPr>
            <w:r>
              <w:rPr>
                <w:rFonts w:hint="default" w:ascii="宋体" w:hAnsi="宋体" w:cs="宋体"/>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08" w:type="dxa"/>
            <w:vMerge w:val="continue"/>
            <w:noWrap w:val="0"/>
            <w:vAlign w:val="center"/>
          </w:tcPr>
          <w:p>
            <w:pPr>
              <w:spacing w:line="400" w:lineRule="exact"/>
              <w:rPr>
                <w:rFonts w:hint="eastAsia" w:ascii="宋体" w:hAnsi="宋体" w:cs="宋体"/>
                <w:sz w:val="20"/>
              </w:rPr>
            </w:pPr>
          </w:p>
        </w:tc>
        <w:tc>
          <w:tcPr>
            <w:tcW w:w="3029" w:type="dxa"/>
            <w:gridSpan w:val="2"/>
            <w:noWrap w:val="0"/>
            <w:vAlign w:val="center"/>
          </w:tcPr>
          <w:p>
            <w:pPr>
              <w:spacing w:line="400" w:lineRule="exact"/>
              <w:rPr>
                <w:rFonts w:hint="eastAsia" w:ascii="宋体" w:hAnsi="宋体" w:cs="宋体"/>
                <w:sz w:val="20"/>
              </w:rPr>
            </w:pPr>
            <w:r>
              <w:rPr>
                <w:rFonts w:hint="eastAsia" w:ascii="宋体" w:hAnsi="宋体" w:cs="宋体"/>
                <w:sz w:val="20"/>
              </w:rPr>
              <w:t>（二）部分公开（区分处理的，只计这一情形，不计其他情形）</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restart"/>
            <w:noWrap w:val="0"/>
            <w:vAlign w:val="center"/>
          </w:tcPr>
          <w:p>
            <w:pPr>
              <w:spacing w:line="400" w:lineRule="exact"/>
              <w:rPr>
                <w:rFonts w:hint="eastAsia" w:ascii="宋体" w:hAnsi="宋体" w:cs="宋体"/>
                <w:sz w:val="20"/>
              </w:rPr>
            </w:pPr>
            <w:r>
              <w:rPr>
                <w:rFonts w:hint="eastAsia" w:ascii="宋体" w:hAnsi="宋体" w:cs="宋体"/>
                <w:sz w:val="20"/>
              </w:rPr>
              <w:t>（三）不予公开</w:t>
            </w: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1.属于国家秘密</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continue"/>
            <w:noWrap w:val="0"/>
            <w:vAlign w:val="center"/>
          </w:tcPr>
          <w:p>
            <w:pPr>
              <w:spacing w:line="400" w:lineRule="exact"/>
              <w:rPr>
                <w:rFonts w:hint="eastAsia" w:ascii="宋体" w:hAnsi="宋体" w:cs="宋体"/>
                <w:sz w:val="20"/>
              </w:rPr>
            </w:pP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2.其他法律行政法规禁止公开</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continue"/>
            <w:noWrap w:val="0"/>
            <w:vAlign w:val="center"/>
          </w:tcPr>
          <w:p>
            <w:pPr>
              <w:spacing w:line="400" w:lineRule="exact"/>
              <w:rPr>
                <w:rFonts w:hint="eastAsia" w:ascii="宋体" w:hAnsi="宋体" w:cs="宋体"/>
                <w:sz w:val="20"/>
              </w:rPr>
            </w:pP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3.危及“三安全一稳定”</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continue"/>
            <w:noWrap w:val="0"/>
            <w:vAlign w:val="center"/>
          </w:tcPr>
          <w:p>
            <w:pPr>
              <w:spacing w:line="400" w:lineRule="exact"/>
              <w:rPr>
                <w:rFonts w:hint="eastAsia" w:ascii="宋体" w:hAnsi="宋体" w:cs="宋体"/>
                <w:sz w:val="20"/>
              </w:rPr>
            </w:pP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4.保护第三方合法权益</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continue"/>
            <w:noWrap w:val="0"/>
            <w:vAlign w:val="center"/>
          </w:tcPr>
          <w:p>
            <w:pPr>
              <w:spacing w:line="400" w:lineRule="exact"/>
              <w:rPr>
                <w:rFonts w:hint="eastAsia" w:ascii="宋体" w:hAnsi="宋体" w:cs="宋体"/>
                <w:sz w:val="20"/>
              </w:rPr>
            </w:pP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5.属于三类内部事务信息</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continue"/>
            <w:noWrap w:val="0"/>
            <w:vAlign w:val="center"/>
          </w:tcPr>
          <w:p>
            <w:pPr>
              <w:spacing w:line="400" w:lineRule="exact"/>
              <w:rPr>
                <w:rFonts w:hint="eastAsia" w:ascii="宋体" w:hAnsi="宋体" w:cs="宋体"/>
                <w:sz w:val="20"/>
              </w:rPr>
            </w:pP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6.属于四类过程性信息</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continue"/>
            <w:noWrap w:val="0"/>
            <w:vAlign w:val="center"/>
          </w:tcPr>
          <w:p>
            <w:pPr>
              <w:spacing w:line="400" w:lineRule="exact"/>
              <w:rPr>
                <w:rFonts w:hint="eastAsia" w:ascii="宋体" w:hAnsi="宋体" w:cs="宋体"/>
                <w:sz w:val="20"/>
              </w:rPr>
            </w:pP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7.属于行政执法案卷</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continue"/>
            <w:noWrap w:val="0"/>
            <w:vAlign w:val="center"/>
          </w:tcPr>
          <w:p>
            <w:pPr>
              <w:spacing w:line="400" w:lineRule="exact"/>
              <w:rPr>
                <w:rFonts w:hint="eastAsia" w:ascii="宋体" w:hAnsi="宋体" w:cs="宋体"/>
                <w:sz w:val="20"/>
              </w:rPr>
            </w:pP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8.属于行政查询事项</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restart"/>
            <w:noWrap w:val="0"/>
            <w:vAlign w:val="center"/>
          </w:tcPr>
          <w:p>
            <w:pPr>
              <w:spacing w:line="400" w:lineRule="exact"/>
              <w:rPr>
                <w:rFonts w:hint="eastAsia" w:ascii="宋体" w:hAnsi="宋体" w:cs="宋体"/>
                <w:sz w:val="20"/>
              </w:rPr>
            </w:pPr>
            <w:r>
              <w:rPr>
                <w:rFonts w:hint="eastAsia" w:ascii="宋体" w:hAnsi="宋体" w:cs="宋体"/>
                <w:sz w:val="20"/>
              </w:rPr>
              <w:t>（四）无法提供</w:t>
            </w: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1.本机关不掌握相关政府信息</w:t>
            </w:r>
          </w:p>
        </w:tc>
        <w:tc>
          <w:tcPr>
            <w:tcW w:w="802" w:type="dxa"/>
            <w:noWrap w:val="0"/>
            <w:vAlign w:val="center"/>
          </w:tcPr>
          <w:p>
            <w:pPr>
              <w:spacing w:line="400" w:lineRule="exact"/>
              <w:jc w:val="center"/>
              <w:rPr>
                <w:rFonts w:hint="default" w:ascii="宋体" w:hAnsi="宋体" w:cs="宋体"/>
                <w:sz w:val="20"/>
              </w:rPr>
            </w:pPr>
            <w:r>
              <w:rPr>
                <w:rFonts w:hint="default" w:ascii="宋体" w:hAnsi="宋体" w:cs="宋体"/>
                <w:sz w:val="20"/>
              </w:rPr>
              <w:t>4</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default" w:ascii="宋体" w:hAnsi="宋体" w:cs="宋体"/>
                <w:sz w:val="20"/>
              </w:rPr>
            </w:pPr>
            <w:r>
              <w:rPr>
                <w:rFonts w:hint="default" w:ascii="宋体" w:hAnsi="宋体" w:cs="宋体"/>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continue"/>
            <w:noWrap w:val="0"/>
            <w:vAlign w:val="center"/>
          </w:tcPr>
          <w:p>
            <w:pPr>
              <w:spacing w:line="400" w:lineRule="exact"/>
              <w:rPr>
                <w:rFonts w:hint="eastAsia" w:ascii="宋体" w:hAnsi="宋体" w:cs="宋体"/>
                <w:sz w:val="20"/>
              </w:rPr>
            </w:pP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2.没有现成信息需要另行制作</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continue"/>
            <w:noWrap w:val="0"/>
            <w:vAlign w:val="center"/>
          </w:tcPr>
          <w:p>
            <w:pPr>
              <w:spacing w:line="400" w:lineRule="exact"/>
              <w:rPr>
                <w:rFonts w:hint="eastAsia" w:ascii="宋体" w:hAnsi="宋体" w:cs="宋体"/>
                <w:sz w:val="20"/>
              </w:rPr>
            </w:pP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3.补正后申请内容仍不明确</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restart"/>
            <w:noWrap w:val="0"/>
            <w:vAlign w:val="center"/>
          </w:tcPr>
          <w:p>
            <w:pPr>
              <w:spacing w:line="400" w:lineRule="exact"/>
              <w:rPr>
                <w:rFonts w:hint="eastAsia" w:ascii="宋体" w:hAnsi="宋体" w:cs="宋体"/>
                <w:sz w:val="20"/>
              </w:rPr>
            </w:pPr>
            <w:r>
              <w:rPr>
                <w:rFonts w:hint="eastAsia" w:ascii="宋体" w:hAnsi="宋体" w:cs="宋体"/>
                <w:sz w:val="20"/>
              </w:rPr>
              <w:t>（五）不予处理</w:t>
            </w: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1.信访举报投诉类申请</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continue"/>
            <w:noWrap w:val="0"/>
            <w:vAlign w:val="center"/>
          </w:tcPr>
          <w:p>
            <w:pPr>
              <w:spacing w:line="400" w:lineRule="exact"/>
              <w:rPr>
                <w:rFonts w:hint="eastAsia" w:ascii="宋体" w:hAnsi="宋体" w:cs="宋体"/>
                <w:sz w:val="20"/>
              </w:rPr>
            </w:pP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2.重复申请</w:t>
            </w:r>
          </w:p>
        </w:tc>
        <w:tc>
          <w:tcPr>
            <w:tcW w:w="802" w:type="dxa"/>
            <w:noWrap w:val="0"/>
            <w:vAlign w:val="center"/>
          </w:tcPr>
          <w:p>
            <w:pPr>
              <w:spacing w:line="400" w:lineRule="exact"/>
              <w:jc w:val="center"/>
              <w:rPr>
                <w:rFonts w:hint="default" w:ascii="宋体" w:hAnsi="宋体" w:cs="宋体"/>
                <w:sz w:val="20"/>
              </w:rPr>
            </w:pPr>
            <w:r>
              <w:rPr>
                <w:rFonts w:hint="default" w:ascii="宋体" w:hAnsi="宋体" w:cs="宋体"/>
                <w:sz w:val="20"/>
              </w:rPr>
              <w:t>3</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default" w:ascii="宋体" w:hAnsi="宋体" w:cs="宋体"/>
                <w:sz w:val="20"/>
              </w:rPr>
            </w:pPr>
            <w:r>
              <w:rPr>
                <w:rFonts w:hint="default" w:ascii="宋体" w:hAnsi="宋体" w:cs="宋体"/>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continue"/>
            <w:noWrap w:val="0"/>
            <w:vAlign w:val="center"/>
          </w:tcPr>
          <w:p>
            <w:pPr>
              <w:spacing w:line="400" w:lineRule="exact"/>
              <w:rPr>
                <w:rFonts w:hint="eastAsia" w:ascii="宋体" w:hAnsi="宋体" w:cs="宋体"/>
                <w:sz w:val="20"/>
              </w:rPr>
            </w:pP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3.要求提供公开出版物</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continue"/>
            <w:noWrap w:val="0"/>
            <w:vAlign w:val="center"/>
          </w:tcPr>
          <w:p>
            <w:pPr>
              <w:spacing w:line="400" w:lineRule="exact"/>
              <w:rPr>
                <w:rFonts w:hint="eastAsia" w:ascii="宋体" w:hAnsi="宋体" w:cs="宋体"/>
                <w:sz w:val="20"/>
              </w:rPr>
            </w:pP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4.无正当理由大量反复申请</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continue"/>
            <w:noWrap w:val="0"/>
            <w:vAlign w:val="center"/>
          </w:tcPr>
          <w:p>
            <w:pPr>
              <w:spacing w:line="400" w:lineRule="exact"/>
              <w:rPr>
                <w:rFonts w:hint="eastAsia" w:ascii="宋体" w:hAnsi="宋体" w:cs="宋体"/>
                <w:sz w:val="20"/>
              </w:rPr>
            </w:pP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5.要求行政机关确认或重新出具已获取信息</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restart"/>
            <w:noWrap w:val="0"/>
            <w:vAlign w:val="center"/>
          </w:tcPr>
          <w:p>
            <w:pPr>
              <w:spacing w:line="400" w:lineRule="exact"/>
              <w:rPr>
                <w:rFonts w:hint="eastAsia" w:ascii="宋体" w:hAnsi="宋体" w:cs="宋体"/>
                <w:sz w:val="20"/>
              </w:rPr>
            </w:pPr>
            <w:r>
              <w:rPr>
                <w:rFonts w:hint="eastAsia" w:ascii="宋体" w:hAnsi="宋体" w:cs="宋体"/>
                <w:sz w:val="20"/>
              </w:rPr>
              <w:t>（六）其他处理</w:t>
            </w: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1.申请人无正当理由逾期不补正、行政机关不再处理其政府信息公开申请</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continue"/>
            <w:noWrap w:val="0"/>
            <w:vAlign w:val="center"/>
          </w:tcPr>
          <w:p>
            <w:pPr>
              <w:spacing w:line="400" w:lineRule="exact"/>
              <w:rPr>
                <w:rFonts w:hint="eastAsia" w:ascii="宋体" w:hAnsi="宋体" w:cs="宋体"/>
                <w:sz w:val="20"/>
              </w:rPr>
            </w:pP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2.申请人逾期未按收费通知要求缴纳费用、行政机关不再处理其政府信息公开申请</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8" w:type="dxa"/>
            <w:vMerge w:val="continue"/>
            <w:noWrap w:val="0"/>
            <w:vAlign w:val="center"/>
          </w:tcPr>
          <w:p>
            <w:pPr>
              <w:spacing w:line="400" w:lineRule="exact"/>
              <w:rPr>
                <w:rFonts w:hint="eastAsia" w:ascii="宋体" w:hAnsi="宋体" w:cs="宋体"/>
                <w:sz w:val="20"/>
              </w:rPr>
            </w:pPr>
          </w:p>
        </w:tc>
        <w:tc>
          <w:tcPr>
            <w:tcW w:w="1090" w:type="dxa"/>
            <w:vMerge w:val="continue"/>
            <w:noWrap w:val="0"/>
            <w:vAlign w:val="center"/>
          </w:tcPr>
          <w:p>
            <w:pPr>
              <w:spacing w:line="400" w:lineRule="exact"/>
              <w:rPr>
                <w:rFonts w:hint="eastAsia" w:ascii="宋体" w:hAnsi="宋体" w:cs="宋体"/>
                <w:sz w:val="20"/>
              </w:rPr>
            </w:pPr>
          </w:p>
        </w:tc>
        <w:tc>
          <w:tcPr>
            <w:tcW w:w="1939" w:type="dxa"/>
            <w:noWrap w:val="0"/>
            <w:vAlign w:val="center"/>
          </w:tcPr>
          <w:p>
            <w:pPr>
              <w:spacing w:line="400" w:lineRule="exact"/>
              <w:rPr>
                <w:rFonts w:hint="eastAsia" w:ascii="宋体" w:hAnsi="宋体" w:cs="宋体"/>
                <w:sz w:val="20"/>
              </w:rPr>
            </w:pPr>
            <w:r>
              <w:rPr>
                <w:rFonts w:hint="eastAsia" w:ascii="宋体" w:hAnsi="宋体" w:cs="宋体"/>
                <w:sz w:val="20"/>
              </w:rPr>
              <w:t>3.其他</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8" w:type="dxa"/>
            <w:vMerge w:val="continue"/>
            <w:noWrap w:val="0"/>
            <w:vAlign w:val="center"/>
          </w:tcPr>
          <w:p>
            <w:pPr>
              <w:spacing w:line="400" w:lineRule="exact"/>
              <w:rPr>
                <w:rFonts w:hint="eastAsia" w:ascii="宋体" w:hAnsi="宋体" w:cs="宋体"/>
                <w:sz w:val="20"/>
              </w:rPr>
            </w:pPr>
          </w:p>
        </w:tc>
        <w:tc>
          <w:tcPr>
            <w:tcW w:w="3029" w:type="dxa"/>
            <w:gridSpan w:val="2"/>
            <w:noWrap w:val="0"/>
            <w:vAlign w:val="center"/>
          </w:tcPr>
          <w:p>
            <w:pPr>
              <w:spacing w:line="400" w:lineRule="exact"/>
              <w:rPr>
                <w:rFonts w:hint="eastAsia" w:ascii="宋体" w:hAnsi="宋体" w:cs="宋体"/>
                <w:sz w:val="20"/>
              </w:rPr>
            </w:pPr>
            <w:r>
              <w:rPr>
                <w:rFonts w:hint="eastAsia" w:ascii="宋体" w:hAnsi="宋体" w:cs="宋体"/>
                <w:sz w:val="20"/>
              </w:rPr>
              <w:t>（七）总计</w:t>
            </w:r>
          </w:p>
        </w:tc>
        <w:tc>
          <w:tcPr>
            <w:tcW w:w="802" w:type="dxa"/>
            <w:noWrap w:val="0"/>
            <w:vAlign w:val="center"/>
          </w:tcPr>
          <w:p>
            <w:pPr>
              <w:spacing w:line="400" w:lineRule="exact"/>
              <w:jc w:val="center"/>
              <w:rPr>
                <w:rFonts w:hint="default" w:ascii="宋体" w:hAnsi="宋体" w:cs="宋体"/>
                <w:sz w:val="20"/>
              </w:rPr>
            </w:pPr>
            <w:r>
              <w:rPr>
                <w:rFonts w:hint="default" w:ascii="宋体" w:hAnsi="宋体" w:cs="宋体"/>
                <w:sz w:val="20"/>
              </w:rPr>
              <w:t>8</w:t>
            </w:r>
          </w:p>
        </w:tc>
        <w:tc>
          <w:tcPr>
            <w:tcW w:w="677" w:type="dxa"/>
            <w:noWrap w:val="0"/>
            <w:vAlign w:val="center"/>
          </w:tcPr>
          <w:p>
            <w:pPr>
              <w:spacing w:line="400" w:lineRule="exact"/>
              <w:jc w:val="center"/>
              <w:rPr>
                <w:rFonts w:hint="default" w:ascii="宋体" w:hAnsi="宋体" w:cs="宋体"/>
                <w:sz w:val="20"/>
              </w:rPr>
            </w:pPr>
            <w:r>
              <w:rPr>
                <w:rFonts w:hint="default" w:ascii="宋体" w:hAnsi="宋体" w:cs="宋体"/>
                <w:sz w:val="20"/>
              </w:rPr>
              <w:t>1</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default" w:ascii="宋体" w:hAnsi="宋体" w:cs="宋体"/>
                <w:sz w:val="20"/>
              </w:rPr>
            </w:pPr>
            <w:r>
              <w:rPr>
                <w:rFonts w:hint="default" w:ascii="宋体" w:hAnsi="宋体" w:cs="宋体"/>
                <w:sz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037" w:type="dxa"/>
            <w:gridSpan w:val="3"/>
            <w:noWrap w:val="0"/>
            <w:vAlign w:val="center"/>
          </w:tcPr>
          <w:p>
            <w:pPr>
              <w:spacing w:line="400" w:lineRule="exact"/>
              <w:rPr>
                <w:rFonts w:hint="eastAsia" w:ascii="宋体" w:hAnsi="宋体" w:cs="宋体"/>
                <w:sz w:val="20"/>
              </w:rPr>
            </w:pPr>
            <w:r>
              <w:rPr>
                <w:rFonts w:hint="eastAsia" w:ascii="宋体" w:hAnsi="宋体" w:cs="宋体"/>
                <w:sz w:val="20"/>
              </w:rPr>
              <w:t>四、转结下年度继续办理</w:t>
            </w:r>
          </w:p>
        </w:tc>
        <w:tc>
          <w:tcPr>
            <w:tcW w:w="802"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6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94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778"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44"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17"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r>
    </w:tbl>
    <w:p>
      <w:pPr>
        <w:pStyle w:val="10"/>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tbl>
      <w:tblPr>
        <w:tblStyle w:val="7"/>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590"/>
        <w:gridCol w:w="589"/>
        <w:gridCol w:w="589"/>
        <w:gridCol w:w="590"/>
        <w:gridCol w:w="590"/>
        <w:gridCol w:w="589"/>
        <w:gridCol w:w="589"/>
        <w:gridCol w:w="589"/>
        <w:gridCol w:w="590"/>
        <w:gridCol w:w="589"/>
        <w:gridCol w:w="589"/>
        <w:gridCol w:w="590"/>
        <w:gridCol w:w="589"/>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947" w:type="dxa"/>
            <w:gridSpan w:val="5"/>
            <w:vMerge w:val="restart"/>
            <w:noWrap w:val="0"/>
            <w:vAlign w:val="center"/>
          </w:tcPr>
          <w:p>
            <w:pPr>
              <w:spacing w:line="400" w:lineRule="exact"/>
              <w:jc w:val="center"/>
              <w:rPr>
                <w:rFonts w:hint="eastAsia" w:ascii="宋体" w:hAnsi="宋体" w:cs="宋体"/>
                <w:sz w:val="20"/>
              </w:rPr>
            </w:pPr>
            <w:r>
              <w:rPr>
                <w:rFonts w:hint="eastAsia" w:ascii="宋体" w:hAnsi="宋体" w:cs="宋体"/>
                <w:sz w:val="20"/>
              </w:rPr>
              <w:t>行政复议</w:t>
            </w:r>
          </w:p>
        </w:tc>
        <w:tc>
          <w:tcPr>
            <w:tcW w:w="5893" w:type="dxa"/>
            <w:gridSpan w:val="10"/>
            <w:noWrap w:val="0"/>
            <w:vAlign w:val="center"/>
          </w:tcPr>
          <w:p>
            <w:pPr>
              <w:spacing w:line="400" w:lineRule="exact"/>
              <w:jc w:val="center"/>
              <w:rPr>
                <w:rFonts w:hint="eastAsia" w:ascii="宋体" w:hAnsi="宋体" w:cs="宋体"/>
                <w:sz w:val="20"/>
              </w:rPr>
            </w:pPr>
            <w:r>
              <w:rPr>
                <w:rFonts w:hint="eastAsia" w:ascii="宋体" w:hAnsi="宋体" w:cs="宋体"/>
                <w:sz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947" w:type="dxa"/>
            <w:gridSpan w:val="5"/>
            <w:vMerge w:val="continue"/>
            <w:noWrap w:val="0"/>
            <w:vAlign w:val="center"/>
          </w:tcPr>
          <w:p>
            <w:pPr>
              <w:spacing w:line="400" w:lineRule="exact"/>
              <w:jc w:val="center"/>
              <w:rPr>
                <w:rFonts w:hint="eastAsia" w:ascii="宋体" w:hAnsi="宋体" w:cs="宋体"/>
                <w:sz w:val="20"/>
              </w:rPr>
            </w:pPr>
          </w:p>
        </w:tc>
        <w:tc>
          <w:tcPr>
            <w:tcW w:w="2947" w:type="dxa"/>
            <w:gridSpan w:val="5"/>
            <w:noWrap w:val="0"/>
            <w:vAlign w:val="center"/>
          </w:tcPr>
          <w:p>
            <w:pPr>
              <w:spacing w:line="400" w:lineRule="exact"/>
              <w:jc w:val="center"/>
              <w:rPr>
                <w:rFonts w:hint="eastAsia" w:ascii="宋体" w:hAnsi="宋体" w:cs="宋体"/>
                <w:sz w:val="20"/>
              </w:rPr>
            </w:pPr>
            <w:r>
              <w:rPr>
                <w:rFonts w:hint="eastAsia" w:ascii="宋体" w:hAnsi="宋体" w:cs="宋体"/>
                <w:sz w:val="20"/>
              </w:rPr>
              <w:t>未经复议直接起诉</w:t>
            </w:r>
          </w:p>
        </w:tc>
        <w:tc>
          <w:tcPr>
            <w:tcW w:w="2946" w:type="dxa"/>
            <w:gridSpan w:val="5"/>
            <w:noWrap w:val="0"/>
            <w:vAlign w:val="center"/>
          </w:tcPr>
          <w:p>
            <w:pPr>
              <w:spacing w:line="400" w:lineRule="exact"/>
              <w:jc w:val="center"/>
              <w:rPr>
                <w:rFonts w:hint="eastAsia" w:ascii="宋体" w:hAnsi="宋体" w:cs="宋体"/>
                <w:sz w:val="20"/>
              </w:rPr>
            </w:pPr>
            <w:r>
              <w:rPr>
                <w:rFonts w:hint="eastAsia" w:ascii="宋体" w:hAnsi="宋体" w:cs="宋体"/>
                <w:sz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589" w:type="dxa"/>
            <w:noWrap w:val="0"/>
            <w:vAlign w:val="center"/>
          </w:tcPr>
          <w:p>
            <w:pPr>
              <w:spacing w:line="400" w:lineRule="exact"/>
              <w:jc w:val="center"/>
              <w:rPr>
                <w:rFonts w:hint="eastAsia" w:ascii="宋体" w:hAnsi="宋体" w:cs="宋体"/>
                <w:sz w:val="20"/>
              </w:rPr>
            </w:pPr>
            <w:r>
              <w:rPr>
                <w:rFonts w:hint="eastAsia" w:ascii="宋体" w:hAnsi="宋体" w:cs="宋体"/>
                <w:sz w:val="20"/>
              </w:rPr>
              <w:t>结果维持</w:t>
            </w:r>
          </w:p>
        </w:tc>
        <w:tc>
          <w:tcPr>
            <w:tcW w:w="590" w:type="dxa"/>
            <w:noWrap w:val="0"/>
            <w:vAlign w:val="center"/>
          </w:tcPr>
          <w:p>
            <w:pPr>
              <w:spacing w:line="400" w:lineRule="exact"/>
              <w:jc w:val="center"/>
              <w:rPr>
                <w:rFonts w:hint="eastAsia" w:ascii="宋体" w:hAnsi="宋体" w:cs="宋体"/>
                <w:sz w:val="20"/>
              </w:rPr>
            </w:pPr>
            <w:r>
              <w:rPr>
                <w:rFonts w:hint="eastAsia" w:ascii="宋体" w:hAnsi="宋体" w:cs="宋体"/>
                <w:sz w:val="20"/>
              </w:rPr>
              <w:t>结果纠正</w:t>
            </w:r>
          </w:p>
        </w:tc>
        <w:tc>
          <w:tcPr>
            <w:tcW w:w="589" w:type="dxa"/>
            <w:noWrap w:val="0"/>
            <w:vAlign w:val="center"/>
          </w:tcPr>
          <w:p>
            <w:pPr>
              <w:spacing w:line="400" w:lineRule="exact"/>
              <w:jc w:val="center"/>
              <w:rPr>
                <w:rFonts w:hint="eastAsia" w:ascii="宋体" w:hAnsi="宋体" w:cs="宋体"/>
                <w:sz w:val="20"/>
              </w:rPr>
            </w:pPr>
            <w:r>
              <w:rPr>
                <w:rFonts w:hint="eastAsia" w:ascii="宋体" w:hAnsi="宋体" w:cs="宋体"/>
                <w:sz w:val="20"/>
              </w:rPr>
              <w:t>其他结果</w:t>
            </w:r>
          </w:p>
        </w:tc>
        <w:tc>
          <w:tcPr>
            <w:tcW w:w="589" w:type="dxa"/>
            <w:noWrap w:val="0"/>
            <w:vAlign w:val="center"/>
          </w:tcPr>
          <w:p>
            <w:pPr>
              <w:spacing w:line="400" w:lineRule="exact"/>
              <w:jc w:val="center"/>
              <w:rPr>
                <w:rFonts w:hint="eastAsia" w:ascii="宋体" w:hAnsi="宋体" w:cs="宋体"/>
                <w:sz w:val="20"/>
              </w:rPr>
            </w:pPr>
            <w:r>
              <w:rPr>
                <w:rFonts w:hint="eastAsia" w:ascii="宋体" w:hAnsi="宋体" w:cs="宋体"/>
                <w:sz w:val="20"/>
              </w:rPr>
              <w:t>尚未审结</w:t>
            </w:r>
          </w:p>
        </w:tc>
        <w:tc>
          <w:tcPr>
            <w:tcW w:w="590" w:type="dxa"/>
            <w:noWrap w:val="0"/>
            <w:vAlign w:val="center"/>
          </w:tcPr>
          <w:p>
            <w:pPr>
              <w:spacing w:line="400" w:lineRule="exact"/>
              <w:jc w:val="center"/>
              <w:rPr>
                <w:rFonts w:hint="eastAsia" w:ascii="宋体" w:hAnsi="宋体" w:cs="宋体"/>
                <w:sz w:val="20"/>
              </w:rPr>
            </w:pPr>
            <w:r>
              <w:rPr>
                <w:rFonts w:hint="eastAsia" w:ascii="宋体" w:hAnsi="宋体" w:cs="宋体"/>
                <w:sz w:val="20"/>
              </w:rPr>
              <w:t>总计</w:t>
            </w:r>
          </w:p>
        </w:tc>
        <w:tc>
          <w:tcPr>
            <w:tcW w:w="590" w:type="dxa"/>
            <w:noWrap w:val="0"/>
            <w:vAlign w:val="center"/>
          </w:tcPr>
          <w:p>
            <w:pPr>
              <w:spacing w:line="400" w:lineRule="exact"/>
              <w:jc w:val="center"/>
              <w:rPr>
                <w:rFonts w:hint="eastAsia" w:ascii="宋体" w:hAnsi="宋体" w:cs="宋体"/>
                <w:sz w:val="20"/>
              </w:rPr>
            </w:pPr>
            <w:r>
              <w:rPr>
                <w:rFonts w:hint="eastAsia" w:ascii="宋体" w:hAnsi="宋体" w:cs="宋体"/>
                <w:sz w:val="20"/>
              </w:rPr>
              <w:t>结果维持</w:t>
            </w:r>
          </w:p>
        </w:tc>
        <w:tc>
          <w:tcPr>
            <w:tcW w:w="589" w:type="dxa"/>
            <w:noWrap w:val="0"/>
            <w:vAlign w:val="center"/>
          </w:tcPr>
          <w:p>
            <w:pPr>
              <w:spacing w:line="400" w:lineRule="exact"/>
              <w:jc w:val="center"/>
              <w:rPr>
                <w:rFonts w:hint="eastAsia" w:ascii="宋体" w:hAnsi="宋体" w:cs="宋体"/>
                <w:sz w:val="20"/>
              </w:rPr>
            </w:pPr>
            <w:r>
              <w:rPr>
                <w:rFonts w:hint="eastAsia" w:ascii="宋体" w:hAnsi="宋体" w:cs="宋体"/>
                <w:sz w:val="20"/>
              </w:rPr>
              <w:t>结果纠正</w:t>
            </w:r>
          </w:p>
        </w:tc>
        <w:tc>
          <w:tcPr>
            <w:tcW w:w="589" w:type="dxa"/>
            <w:noWrap w:val="0"/>
            <w:vAlign w:val="center"/>
          </w:tcPr>
          <w:p>
            <w:pPr>
              <w:spacing w:line="400" w:lineRule="exact"/>
              <w:jc w:val="center"/>
              <w:rPr>
                <w:rFonts w:hint="eastAsia" w:ascii="宋体" w:hAnsi="宋体" w:cs="宋体"/>
                <w:sz w:val="20"/>
              </w:rPr>
            </w:pPr>
            <w:r>
              <w:rPr>
                <w:rFonts w:hint="eastAsia" w:ascii="宋体" w:hAnsi="宋体" w:cs="宋体"/>
                <w:sz w:val="20"/>
              </w:rPr>
              <w:t>其他结果</w:t>
            </w:r>
          </w:p>
        </w:tc>
        <w:tc>
          <w:tcPr>
            <w:tcW w:w="589" w:type="dxa"/>
            <w:noWrap w:val="0"/>
            <w:vAlign w:val="center"/>
          </w:tcPr>
          <w:p>
            <w:pPr>
              <w:spacing w:line="400" w:lineRule="exact"/>
              <w:jc w:val="center"/>
              <w:rPr>
                <w:rFonts w:hint="eastAsia" w:ascii="宋体" w:hAnsi="宋体" w:cs="宋体"/>
                <w:sz w:val="20"/>
              </w:rPr>
            </w:pPr>
            <w:r>
              <w:rPr>
                <w:rFonts w:hint="eastAsia" w:ascii="宋体" w:hAnsi="宋体" w:cs="宋体"/>
                <w:sz w:val="20"/>
              </w:rPr>
              <w:t>尚未审结</w:t>
            </w:r>
          </w:p>
        </w:tc>
        <w:tc>
          <w:tcPr>
            <w:tcW w:w="590" w:type="dxa"/>
            <w:noWrap w:val="0"/>
            <w:vAlign w:val="center"/>
          </w:tcPr>
          <w:p>
            <w:pPr>
              <w:spacing w:line="400" w:lineRule="exact"/>
              <w:jc w:val="center"/>
              <w:rPr>
                <w:rFonts w:hint="eastAsia" w:ascii="宋体" w:hAnsi="宋体" w:cs="宋体"/>
                <w:sz w:val="20"/>
              </w:rPr>
            </w:pPr>
            <w:r>
              <w:rPr>
                <w:rFonts w:hint="eastAsia" w:ascii="宋体" w:hAnsi="宋体" w:cs="宋体"/>
                <w:sz w:val="20"/>
              </w:rPr>
              <w:t>总计</w:t>
            </w:r>
          </w:p>
        </w:tc>
        <w:tc>
          <w:tcPr>
            <w:tcW w:w="589" w:type="dxa"/>
            <w:noWrap w:val="0"/>
            <w:vAlign w:val="center"/>
          </w:tcPr>
          <w:p>
            <w:pPr>
              <w:spacing w:line="400" w:lineRule="exact"/>
              <w:jc w:val="center"/>
              <w:rPr>
                <w:rFonts w:hint="eastAsia" w:ascii="宋体" w:hAnsi="宋体" w:cs="宋体"/>
                <w:sz w:val="20"/>
              </w:rPr>
            </w:pPr>
            <w:r>
              <w:rPr>
                <w:rFonts w:hint="eastAsia" w:ascii="宋体" w:hAnsi="宋体" w:cs="宋体"/>
                <w:sz w:val="20"/>
              </w:rPr>
              <w:t>结果维持</w:t>
            </w:r>
          </w:p>
        </w:tc>
        <w:tc>
          <w:tcPr>
            <w:tcW w:w="589" w:type="dxa"/>
            <w:noWrap w:val="0"/>
            <w:vAlign w:val="center"/>
          </w:tcPr>
          <w:p>
            <w:pPr>
              <w:spacing w:line="400" w:lineRule="exact"/>
              <w:jc w:val="center"/>
              <w:rPr>
                <w:rFonts w:hint="eastAsia" w:ascii="宋体" w:hAnsi="宋体" w:cs="宋体"/>
                <w:sz w:val="20"/>
              </w:rPr>
            </w:pPr>
            <w:r>
              <w:rPr>
                <w:rFonts w:hint="eastAsia" w:ascii="宋体" w:hAnsi="宋体" w:cs="宋体"/>
                <w:sz w:val="20"/>
              </w:rPr>
              <w:t>结果纠正</w:t>
            </w:r>
          </w:p>
        </w:tc>
        <w:tc>
          <w:tcPr>
            <w:tcW w:w="590" w:type="dxa"/>
            <w:noWrap w:val="0"/>
            <w:vAlign w:val="center"/>
          </w:tcPr>
          <w:p>
            <w:pPr>
              <w:spacing w:line="400" w:lineRule="exact"/>
              <w:jc w:val="center"/>
              <w:rPr>
                <w:rFonts w:hint="eastAsia" w:ascii="宋体" w:hAnsi="宋体" w:cs="宋体"/>
                <w:sz w:val="20"/>
              </w:rPr>
            </w:pPr>
            <w:r>
              <w:rPr>
                <w:rFonts w:hint="eastAsia" w:ascii="宋体" w:hAnsi="宋体" w:cs="宋体"/>
                <w:sz w:val="20"/>
              </w:rPr>
              <w:t>其他结果</w:t>
            </w:r>
          </w:p>
        </w:tc>
        <w:tc>
          <w:tcPr>
            <w:tcW w:w="589" w:type="dxa"/>
            <w:noWrap w:val="0"/>
            <w:vAlign w:val="center"/>
          </w:tcPr>
          <w:p>
            <w:pPr>
              <w:spacing w:line="400" w:lineRule="exact"/>
              <w:jc w:val="center"/>
              <w:rPr>
                <w:rFonts w:hint="eastAsia" w:ascii="宋体" w:hAnsi="宋体" w:cs="宋体"/>
                <w:sz w:val="20"/>
              </w:rPr>
            </w:pPr>
            <w:r>
              <w:rPr>
                <w:rFonts w:hint="eastAsia" w:ascii="宋体" w:hAnsi="宋体" w:cs="宋体"/>
                <w:sz w:val="20"/>
              </w:rPr>
              <w:t>尚未审结</w:t>
            </w:r>
          </w:p>
        </w:tc>
        <w:tc>
          <w:tcPr>
            <w:tcW w:w="589" w:type="dxa"/>
            <w:noWrap w:val="0"/>
            <w:vAlign w:val="center"/>
          </w:tcPr>
          <w:p>
            <w:pPr>
              <w:spacing w:line="400" w:lineRule="exact"/>
              <w:jc w:val="center"/>
              <w:rPr>
                <w:rFonts w:hint="eastAsia" w:ascii="宋体" w:hAnsi="宋体" w:cs="宋体"/>
                <w:sz w:val="20"/>
              </w:rPr>
            </w:pPr>
            <w:r>
              <w:rPr>
                <w:rFonts w:hint="eastAsia" w:ascii="宋体" w:hAnsi="宋体" w:cs="宋体"/>
                <w:sz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589"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90" w:type="dxa"/>
            <w:noWrap w:val="0"/>
            <w:vAlign w:val="center"/>
          </w:tcPr>
          <w:p>
            <w:pPr>
              <w:spacing w:line="400" w:lineRule="exact"/>
              <w:jc w:val="center"/>
              <w:rPr>
                <w:rFonts w:hint="default" w:ascii="宋体" w:hAnsi="宋体" w:cs="宋体"/>
                <w:sz w:val="20"/>
              </w:rPr>
            </w:pPr>
            <w:r>
              <w:rPr>
                <w:rFonts w:hint="default" w:ascii="宋体" w:hAnsi="宋体" w:cs="宋体"/>
                <w:sz w:val="20"/>
              </w:rPr>
              <w:t>1</w:t>
            </w:r>
          </w:p>
        </w:tc>
        <w:tc>
          <w:tcPr>
            <w:tcW w:w="589"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89"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90"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1</w:t>
            </w:r>
          </w:p>
        </w:tc>
        <w:tc>
          <w:tcPr>
            <w:tcW w:w="590"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89"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89" w:type="dxa"/>
            <w:noWrap w:val="0"/>
            <w:vAlign w:val="center"/>
          </w:tcPr>
          <w:p>
            <w:pPr>
              <w:spacing w:line="400" w:lineRule="exact"/>
              <w:jc w:val="center"/>
              <w:rPr>
                <w:rFonts w:hint="default" w:ascii="宋体" w:hAnsi="宋体" w:eastAsia="宋体" w:cs="宋体"/>
                <w:sz w:val="20"/>
                <w:lang w:val="en-US" w:eastAsia="zh-CN"/>
              </w:rPr>
            </w:pPr>
            <w:r>
              <w:rPr>
                <w:rFonts w:hint="eastAsia" w:ascii="宋体" w:hAnsi="宋体" w:cs="宋体"/>
                <w:sz w:val="20"/>
                <w:lang w:val="en-US" w:eastAsia="zh-CN"/>
              </w:rPr>
              <w:t>0</w:t>
            </w:r>
          </w:p>
        </w:tc>
        <w:tc>
          <w:tcPr>
            <w:tcW w:w="589"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90"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89"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89"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90" w:type="dxa"/>
            <w:noWrap w:val="0"/>
            <w:vAlign w:val="center"/>
          </w:tcPr>
          <w:p>
            <w:pPr>
              <w:spacing w:line="400" w:lineRule="exact"/>
              <w:jc w:val="center"/>
              <w:rPr>
                <w:rFonts w:hint="eastAsia" w:ascii="宋体" w:hAnsi="宋体" w:eastAsia="宋体" w:cs="宋体"/>
                <w:sz w:val="20"/>
                <w:lang w:val="en-US" w:eastAsia="zh-CN"/>
              </w:rPr>
            </w:pPr>
            <w:r>
              <w:rPr>
                <w:rFonts w:hint="eastAsia" w:ascii="宋体" w:hAnsi="宋体" w:cs="宋体"/>
                <w:sz w:val="20"/>
                <w:lang w:val="en-US" w:eastAsia="zh-CN"/>
              </w:rPr>
              <w:t>0</w:t>
            </w:r>
          </w:p>
        </w:tc>
        <w:tc>
          <w:tcPr>
            <w:tcW w:w="589" w:type="dxa"/>
            <w:noWrap w:val="0"/>
            <w:vAlign w:val="center"/>
          </w:tcPr>
          <w:p>
            <w:pPr>
              <w:spacing w:line="400" w:lineRule="exact"/>
              <w:jc w:val="center"/>
              <w:rPr>
                <w:rFonts w:hint="default" w:ascii="宋体" w:hAnsi="宋体" w:cs="宋体"/>
                <w:sz w:val="20"/>
              </w:rPr>
            </w:pPr>
            <w:r>
              <w:rPr>
                <w:rFonts w:hint="default" w:ascii="宋体" w:hAnsi="宋体" w:cs="宋体"/>
                <w:sz w:val="20"/>
              </w:rPr>
              <w:t>1</w:t>
            </w:r>
          </w:p>
        </w:tc>
        <w:tc>
          <w:tcPr>
            <w:tcW w:w="589" w:type="dxa"/>
            <w:noWrap w:val="0"/>
            <w:vAlign w:val="center"/>
          </w:tcPr>
          <w:p>
            <w:pPr>
              <w:spacing w:line="400" w:lineRule="exact"/>
              <w:jc w:val="center"/>
              <w:rPr>
                <w:rFonts w:hint="default" w:ascii="宋体" w:hAnsi="宋体" w:cs="宋体"/>
                <w:sz w:val="20"/>
              </w:rPr>
            </w:pPr>
            <w:r>
              <w:rPr>
                <w:rFonts w:hint="default" w:ascii="宋体" w:hAnsi="宋体" w:cs="宋体"/>
                <w:sz w:val="20"/>
              </w:rPr>
              <w:t>1</w:t>
            </w:r>
          </w:p>
        </w:tc>
      </w:tr>
    </w:tbl>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2022年我镇在推进政府信息公开方面取得了新的进展，但仍存在一些问题和不足：一是信息公开及内容时效性有待进一步提升；二是政务公开工作规范化和制度化有待进一步加强；三是政府信息公开的渠道和形式有待进一步丰富，公开程度有待进一步提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Style w:val="9"/>
          <w:rFonts w:hint="eastAsia" w:ascii="黑体" w:hAnsi="黑体" w:eastAsia="黑体" w:cs="黑体"/>
          <w:b w:val="0"/>
          <w:bCs/>
          <w:color w:val="000000"/>
          <w:kern w:val="0"/>
          <w:sz w:val="32"/>
          <w:szCs w:val="32"/>
          <w:shd w:val="clear" w:color="auto" w:fill="FFFFFF"/>
          <w:lang w:val="en-US" w:eastAsia="zh-CN" w:bidi="ar-SA"/>
        </w:rPr>
      </w:pPr>
      <w:r>
        <w:rPr>
          <w:rFonts w:hint="eastAsia" w:ascii="仿宋_GB2312" w:hAnsi="仿宋_GB2312" w:eastAsia="仿宋_GB2312" w:cs="仿宋_GB2312"/>
          <w:kern w:val="0"/>
          <w:sz w:val="32"/>
          <w:szCs w:val="32"/>
          <w:lang w:val="en-US" w:eastAsia="zh-CN" w:bidi="ar-SA"/>
        </w:rPr>
        <w:t>针对存在的问题，下步我镇将采取以下改进措施：一是</w:t>
      </w:r>
      <w:r>
        <w:rPr>
          <w:rStyle w:val="9"/>
          <w:rFonts w:hint="eastAsia" w:ascii="仿宋_GB2312" w:hAnsi="仿宋_GB2312" w:eastAsia="仿宋_GB2312" w:cs="仿宋_GB2312"/>
          <w:b w:val="0"/>
          <w:bCs/>
          <w:color w:val="000000"/>
          <w:sz w:val="32"/>
          <w:szCs w:val="32"/>
          <w:shd w:val="clear" w:color="auto" w:fill="FFFFFF"/>
          <w:lang w:val="en-US" w:eastAsia="zh-CN"/>
        </w:rPr>
        <w:t>进一步贯彻落实上级关于政务公开工作的决策部署。，</w:t>
      </w:r>
      <w:r>
        <w:rPr>
          <w:rFonts w:hint="eastAsia" w:ascii="仿宋_GB2312" w:hAnsi="仿宋_GB2312" w:eastAsia="仿宋_GB2312" w:cs="仿宋_GB2312"/>
          <w:kern w:val="0"/>
          <w:sz w:val="32"/>
          <w:szCs w:val="32"/>
          <w:lang w:val="en-US" w:eastAsia="zh-CN" w:bidi="ar-SA"/>
        </w:rPr>
        <w:t>着力完善政务公开相关内容，把人民群众普遍关心、涉及群众切身利益的公开内容作为工作重点要点来抓紧抓实，及时依法依规公开相关政务信息，满足人民群众的参与权、知情权、监督权；二是着力创新公开载体，拓宽政务公开途径，加强对各类APP及公众号、微博、微信等新媒体的学习和应用，不断提升政府工作的群众知晓率与覆盖面；三是着力强化政务公开工作队伍建设，继续加强对信息公开方面的理论和业务知识学习，不断提高政务公开工作人员的专业水平和业务能力。</w:t>
      </w:r>
      <w:r>
        <w:rPr>
          <w:rFonts w:hint="eastAsia" w:ascii="仿宋_GB2312" w:hAnsi="仿宋_GB2312" w:eastAsia="仿宋_GB2312" w:cs="仿宋_GB2312"/>
          <w:kern w:val="0"/>
          <w:sz w:val="32"/>
          <w:szCs w:val="32"/>
          <w:lang w:val="en-US" w:eastAsia="zh-CN" w:bidi="ar-SA"/>
        </w:rPr>
        <w:br w:type="textWrapping"/>
      </w:r>
      <w:r>
        <w:rPr>
          <w:rFonts w:hint="eastAsia" w:ascii="仿宋_GB2312" w:hAnsi="仿宋_GB2312" w:eastAsia="仿宋_GB2312" w:cs="仿宋_GB2312"/>
          <w:kern w:val="0"/>
          <w:sz w:val="32"/>
          <w:szCs w:val="32"/>
          <w:lang w:val="en-US" w:eastAsia="zh-CN" w:bidi="ar-SA"/>
        </w:rPr>
        <w:t xml:space="preserve">    </w:t>
      </w:r>
      <w:r>
        <w:rPr>
          <w:rFonts w:hint="eastAsia" w:ascii="黑体" w:hAnsi="黑体" w:eastAsia="黑体" w:cs="黑体"/>
          <w:kern w:val="2"/>
          <w:sz w:val="32"/>
          <w:szCs w:val="32"/>
          <w:lang w:val="en-US" w:eastAsia="zh-CN" w:bidi="ar-SA"/>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信息收费情况：0。</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B8CC6"/>
    <w:multiLevelType w:val="singleLevel"/>
    <w:tmpl w:val="A48B8CC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lZjk4MjQyY2NmOTcyNTRhMTViZTllMmVlOGQ2NTcifQ=="/>
  </w:docVars>
  <w:rsids>
    <w:rsidRoot w:val="244022D8"/>
    <w:rsid w:val="03CB075B"/>
    <w:rsid w:val="069C6DB0"/>
    <w:rsid w:val="06F85085"/>
    <w:rsid w:val="08F94EE7"/>
    <w:rsid w:val="090F13FB"/>
    <w:rsid w:val="0AA57DCE"/>
    <w:rsid w:val="0E6236FB"/>
    <w:rsid w:val="160E3FDD"/>
    <w:rsid w:val="190127DC"/>
    <w:rsid w:val="1A48226D"/>
    <w:rsid w:val="1B3B2039"/>
    <w:rsid w:val="1C63356D"/>
    <w:rsid w:val="1CC210CC"/>
    <w:rsid w:val="211C0654"/>
    <w:rsid w:val="22212AA0"/>
    <w:rsid w:val="2300098D"/>
    <w:rsid w:val="23BBCE64"/>
    <w:rsid w:val="242B020C"/>
    <w:rsid w:val="243113FD"/>
    <w:rsid w:val="244022D8"/>
    <w:rsid w:val="26430358"/>
    <w:rsid w:val="27BB4250"/>
    <w:rsid w:val="2AFD6C12"/>
    <w:rsid w:val="2B3F573C"/>
    <w:rsid w:val="2C0C5BC5"/>
    <w:rsid w:val="2D943C42"/>
    <w:rsid w:val="2FE77DE4"/>
    <w:rsid w:val="315265BD"/>
    <w:rsid w:val="31535E61"/>
    <w:rsid w:val="3B37496B"/>
    <w:rsid w:val="3BC160C9"/>
    <w:rsid w:val="3C281743"/>
    <w:rsid w:val="3F834547"/>
    <w:rsid w:val="44922516"/>
    <w:rsid w:val="46D7568E"/>
    <w:rsid w:val="48D80745"/>
    <w:rsid w:val="4B5C798F"/>
    <w:rsid w:val="4C312071"/>
    <w:rsid w:val="4FF837E2"/>
    <w:rsid w:val="52D84ACD"/>
    <w:rsid w:val="54C67935"/>
    <w:rsid w:val="54EE2E37"/>
    <w:rsid w:val="566C50E8"/>
    <w:rsid w:val="57132A80"/>
    <w:rsid w:val="593C1AE0"/>
    <w:rsid w:val="5A673073"/>
    <w:rsid w:val="5AC62B72"/>
    <w:rsid w:val="65B036BC"/>
    <w:rsid w:val="65DC7A84"/>
    <w:rsid w:val="68A5369E"/>
    <w:rsid w:val="6A2F32F2"/>
    <w:rsid w:val="6A4150A0"/>
    <w:rsid w:val="6C2E5F31"/>
    <w:rsid w:val="6CE60925"/>
    <w:rsid w:val="76684A94"/>
    <w:rsid w:val="78EF5D18"/>
    <w:rsid w:val="79413150"/>
    <w:rsid w:val="79E97FAD"/>
    <w:rsid w:val="7C386BEA"/>
    <w:rsid w:val="7C733963"/>
    <w:rsid w:val="7CE95FCB"/>
    <w:rsid w:val="7F550503"/>
    <w:rsid w:val="7F746C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76" w:lineRule="auto"/>
      <w:jc w:val="center"/>
      <w:outlineLvl w:val="0"/>
    </w:pPr>
    <w:rPr>
      <w:rFonts w:eastAsia="楷体" w:asciiTheme="minorAscii" w:hAnsiTheme="minorAscii"/>
      <w:b/>
      <w:kern w:val="44"/>
      <w:sz w:val="84"/>
      <w:szCs w:val="22"/>
    </w:rPr>
  </w:style>
  <w:style w:type="paragraph" w:styleId="3">
    <w:name w:val="heading 2"/>
    <w:basedOn w:val="1"/>
    <w:next w:val="1"/>
    <w:semiHidden/>
    <w:unhideWhenUsed/>
    <w:qFormat/>
    <w:uiPriority w:val="0"/>
    <w:pPr>
      <w:keepNext/>
      <w:keepLines/>
      <w:spacing w:beforeLines="0" w:beforeAutospacing="0" w:afterLines="0" w:afterAutospacing="0" w:line="600" w:lineRule="exact"/>
      <w:jc w:val="center"/>
      <w:outlineLvl w:val="1"/>
    </w:pPr>
    <w:rPr>
      <w:rFonts w:ascii="Arial" w:hAnsi="Arial" w:eastAsia="黑体"/>
      <w:b/>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styleId="9">
    <w:name w:val="Strong"/>
    <w:autoRedefine/>
    <w:qFormat/>
    <w:uiPriority w:val="0"/>
    <w:rPr>
      <w:b/>
    </w:rPr>
  </w:style>
  <w:style w:type="paragraph" w:styleId="10">
    <w:name w:val="No Spacing"/>
    <w:qFormat/>
    <w:uiPriority w:val="1"/>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2314</Words>
  <Characters>2412</Characters>
  <Lines>0</Lines>
  <Paragraphs>0</Paragraphs>
  <TotalTime>2</TotalTime>
  <ScaleCrop>false</ScaleCrop>
  <LinksUpToDate>false</LinksUpToDate>
  <CharactersWithSpaces>2417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2021-12-31T10:19:00Z</dcterms:created>
  <dc:creator>马万里</dc:creator>
  <cp:lastModifiedBy>风雨阳光</cp:lastModifiedBy>
  <dcterms:modified xsi:type="dcterms:W3CDTF">2024-04-25T07:34:35Z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023694D464BD417A9EC1F29FF4C8C997</vt:lpwstr>
  </property>
  <property fmtid="{D5CDD505-2E9C-101B-9397-08002B2CF9AE}" pid="4" name="woTemplateTypoMode" linkTarget="0">
    <vt:lpwstr>web</vt:lpwstr>
  </property>
  <property fmtid="{D5CDD505-2E9C-101B-9397-08002B2CF9AE}" pid="5" name="woTemplate" linkTarget="0">
    <vt:i4>1</vt:i4>
  </property>
</Properties>
</file>