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atLeast"/>
        <w:rPr>
          <w:rFonts w:hint="eastAsia" w:ascii="黑体" w:eastAsia="黑体"/>
          <w:spacing w:val="-6"/>
          <w:sz w:val="32"/>
        </w:rPr>
      </w:pPr>
      <w:r>
        <w:rPr>
          <w:rFonts w:hint="eastAsia" w:ascii="黑体" w:eastAsia="黑体"/>
          <w:spacing w:val="-6"/>
          <w:sz w:val="32"/>
        </w:rPr>
        <w:t>附件一</w:t>
      </w:r>
    </w:p>
    <w:p>
      <w:pPr>
        <w:spacing w:line="570" w:lineRule="atLeast"/>
        <w:jc w:val="center"/>
        <w:rPr>
          <w:rFonts w:hint="eastAsia" w:ascii="方正小标宋简体" w:eastAsia="方正小标宋简体"/>
          <w:b/>
          <w:bCs/>
          <w:spacing w:val="-6"/>
          <w:sz w:val="44"/>
        </w:rPr>
      </w:pPr>
      <w:bookmarkStart w:id="0" w:name="_GoBack"/>
      <w:r>
        <w:rPr>
          <w:rFonts w:hint="eastAsia" w:ascii="方正小标宋简体" w:eastAsia="方正小标宋简体"/>
          <w:b/>
          <w:bCs/>
          <w:spacing w:val="-6"/>
          <w:sz w:val="44"/>
        </w:rPr>
        <w:t>海曙区人民政府段塘街道办事处信息公开目录</w:t>
      </w:r>
      <w:bookmarkEnd w:id="0"/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080"/>
        <w:gridCol w:w="450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类    别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描    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公开形式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公开时限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地区（行业）介绍</w:t>
            </w:r>
          </w:p>
        </w:tc>
        <w:tc>
          <w:tcPr>
            <w:tcW w:w="45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各地方（行业）整体情况的概要介绍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机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构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概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机构职能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领导信息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1、机构名称、工作职能、内部科室、工作职责、办公地址、联系电话</w:t>
            </w:r>
          </w:p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2、领导姓名、职务、简历、工作分工等（部门领导还包括通讯方式）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法规公文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文件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府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决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策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发展规划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国民经济和社会发展规划、专项规划、区域规划及相关政策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重点工作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本街道业务工作方面的政策、措施及其实施情况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重点项目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重大建设项目的批准和实施情况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计划总结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本街道的总体规划、计划及其进展和完成情况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工作进展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城市建设和管理的重大事项、社会公益事业建设情况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应急管理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突发公共事件的应急预案、预警信息及应对情况；影响公众人身健康和财产安全的疫情、灾情或者突发事件发生及其处理情况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计划生育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执行计划生育政策的情况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领导活动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领导重要活动及讲话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政务动态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重要会议和工作活动情况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国资管理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国有企业重组改制、产权交易和国有资产收支情况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招商引资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重大招商引资活动情况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社会治安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交通管制和社会治安情况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政府建设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政府自身建设情况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业务信息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各行业中需要处理的事务信息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其他工作信息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其他未包括在主题内的信息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食品安全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涉及食品安全的相关信息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生产安全事故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涉及生产安全事故的相关信息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人事任免</w:t>
            </w:r>
          </w:p>
        </w:tc>
        <w:tc>
          <w:tcPr>
            <w:tcW w:w="4500" w:type="dxa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本街道干部任前公示、任免公告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财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收费项目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行政事业性收费的项目、依据、标准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专项经费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本街道专项基金、资金的使用情况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征地拆迁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征收或者征用土地、房屋拆迁批准文件、安置方案及其补偿、补助费用的发放、使用情况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社会救助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抢险救灾、优抚、救济、社会捐助等款物的管理、使用、分配情况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公共服务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档案服务</w:t>
            </w:r>
          </w:p>
        </w:tc>
        <w:tc>
          <w:tcPr>
            <w:tcW w:w="4500" w:type="dxa"/>
            <w:vAlign w:val="top"/>
          </w:tcPr>
          <w:p>
            <w:pPr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档案查阅利用等相关办理事项的具体内容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政府网站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</w:rPr>
            </w:pPr>
            <w:r>
              <w:rPr>
                <w:rFonts w:hint="eastAsia" w:ascii="仿宋_GB2312" w:eastAsia="仿宋_GB2312"/>
                <w:spacing w:val="-6"/>
              </w:rPr>
              <w:t>长期公开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2C09"/>
    <w:rsid w:val="50752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2018-05-11T09:08:00Z</dcterms:created>
  <dc:creator>咔吱咔吱菜</dc:creator>
  <cp:lastModifiedBy>咔吱咔吱菜</cp:lastModifiedBy>
  <dcterms:modified xsi:type="dcterms:W3CDTF">2018-05-11T09:09:09Z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