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E8" w:rsidRPr="008C3A0C" w:rsidRDefault="006C3FE8" w:rsidP="006C3FE8">
      <w:pPr>
        <w:spacing w:line="580" w:lineRule="atLeast"/>
        <w:ind w:firstLineChars="0" w:firstLine="0"/>
        <w:rPr>
          <w:rFonts w:ascii="黑体" w:eastAsia="黑体" w:hAnsi="宋体"/>
          <w:spacing w:val="-4"/>
        </w:rPr>
      </w:pPr>
      <w:r>
        <w:rPr>
          <w:rFonts w:ascii="黑体" w:eastAsia="黑体" w:hAnsi="宋体" w:hint="eastAsia"/>
          <w:spacing w:val="-4"/>
        </w:rPr>
        <w:t>附件一</w:t>
      </w:r>
    </w:p>
    <w:p w:rsidR="006C3FE8" w:rsidRPr="004A28B3" w:rsidRDefault="006C3FE8" w:rsidP="006C3FE8">
      <w:pPr>
        <w:spacing w:afterLines="200" w:after="624" w:line="580" w:lineRule="atLeast"/>
        <w:ind w:firstLine="881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18"/>
        </w:rPr>
      </w:pPr>
      <w:r w:rsidRPr="004A28B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海</w:t>
      </w:r>
      <w:proofErr w:type="gramStart"/>
      <w:r w:rsidRPr="004A28B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曙</w:t>
      </w:r>
      <w:proofErr w:type="gramEnd"/>
      <w:r w:rsidRPr="004A28B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区统计局政府信息公开目录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5"/>
        <w:gridCol w:w="1446"/>
        <w:gridCol w:w="4575"/>
        <w:gridCol w:w="1179"/>
        <w:gridCol w:w="1398"/>
      </w:tblGrid>
      <w:tr w:rsidR="006C3FE8" w:rsidRPr="003D0A15" w:rsidTr="00A94BAE">
        <w:trPr>
          <w:trHeight w:val="255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proofErr w:type="gramStart"/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描</w:t>
            </w:r>
            <w:proofErr w:type="gramEnd"/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公开形式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公开时限</w:t>
            </w:r>
          </w:p>
        </w:tc>
      </w:tr>
      <w:tr w:rsidR="006C3FE8" w:rsidRPr="00601882" w:rsidTr="00A94BAE">
        <w:trPr>
          <w:trHeight w:val="255"/>
        </w:trPr>
        <w:tc>
          <w:tcPr>
            <w:tcW w:w="915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机构概况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机构职能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领导信息</w:t>
            </w:r>
          </w:p>
        </w:tc>
        <w:tc>
          <w:tcPr>
            <w:tcW w:w="4575" w:type="dxa"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1、机构名称、工作职能、内部科室、工作职责、办公地址、联系电话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2、领导姓名、职务、简历、工作分工等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601882" w:rsidTr="00A94BAE">
        <w:trPr>
          <w:trHeight w:val="360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法规公文</w:t>
            </w:r>
          </w:p>
        </w:tc>
        <w:tc>
          <w:tcPr>
            <w:tcW w:w="457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法规、规章、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601882" w:rsidTr="00A94BAE">
        <w:trPr>
          <w:trHeight w:val="764"/>
        </w:trPr>
        <w:tc>
          <w:tcPr>
            <w:tcW w:w="91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决策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EF5557" w:rsidRDefault="006C3FE8" w:rsidP="00A94BAE">
            <w:pPr>
              <w:ind w:firstLineChars="0" w:firstLine="0"/>
              <w:jc w:val="left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EF5557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发展规划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6D3FD2" w:rsidRDefault="006C3FE8" w:rsidP="00A94BAE">
            <w:pPr>
              <w:ind w:firstLineChars="0" w:firstLine="0"/>
              <w:rPr>
                <w:rFonts w:ascii="仿宋_GB2312" w:hAnsi="宋体" w:cs="宋体"/>
                <w:sz w:val="24"/>
              </w:rPr>
            </w:pPr>
            <w:r w:rsidRPr="006D3FD2">
              <w:rPr>
                <w:rFonts w:ascii="仿宋_GB2312" w:hint="eastAsia"/>
                <w:spacing w:val="-4"/>
                <w:sz w:val="24"/>
              </w:rPr>
              <w:t>业务工作方面的</w:t>
            </w:r>
            <w:r>
              <w:rPr>
                <w:rFonts w:ascii="仿宋_GB2312" w:hint="eastAsia"/>
                <w:spacing w:val="-4"/>
                <w:sz w:val="24"/>
              </w:rPr>
              <w:t>长期规划、发展方向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504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工作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计划总结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 xml:space="preserve">总体规划、计划及其进展和完成情况 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86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通知公告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具体工作的开展情况、具体措施等通知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49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统计数据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定期公布的统计工作成果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339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领导活动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领导重要活动及讲话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87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政务动态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重要会议和工作活动情况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377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提案议案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向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人大和政协</w:t>
            </w: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提交的有关议案及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办理情况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55"/>
        </w:trPr>
        <w:tc>
          <w:tcPr>
            <w:tcW w:w="915" w:type="dxa"/>
            <w:vMerge w:val="restart"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人事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人事任免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干部任免文件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55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公选公招</w:t>
            </w:r>
            <w:proofErr w:type="gramEnd"/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选调公务员及招聘工作人员的相关文件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55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财政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575" w:type="dxa"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50" w:firstLine="12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本单位收费项目一览表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50" w:firstLine="12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417"/>
        </w:trPr>
        <w:tc>
          <w:tcPr>
            <w:tcW w:w="91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社会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监督投诉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监督投诉渠道、办理机构、工作制度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A94BAE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公开服务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教育考试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统计从业资格考试及继续教育的工作情况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</w:tbl>
    <w:p w:rsidR="006C3FE8" w:rsidRDefault="006C3FE8" w:rsidP="006C3F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616"/>
        <w:rPr>
          <w:rFonts w:ascii="黑体" w:eastAsia="黑体" w:hAnsi="宋体"/>
          <w:spacing w:val="-6"/>
        </w:rPr>
      </w:pPr>
    </w:p>
    <w:p w:rsidR="006C3FE8" w:rsidRPr="00167B67" w:rsidRDefault="006C3FE8" w:rsidP="006C3FE8">
      <w:pPr>
        <w:ind w:firstLine="640"/>
      </w:pPr>
    </w:p>
    <w:p w:rsidR="000A32A4" w:rsidRPr="006C3FE8" w:rsidRDefault="000A32A4" w:rsidP="006C3FE8">
      <w:pPr>
        <w:ind w:firstLine="640"/>
      </w:pPr>
      <w:bookmarkStart w:id="0" w:name="_GoBack"/>
      <w:bookmarkEnd w:id="0"/>
    </w:p>
    <w:sectPr w:rsidR="000A32A4" w:rsidRPr="006C3FE8" w:rsidSect="0066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06" w:rsidRDefault="00F66B06" w:rsidP="00C24584">
      <w:pPr>
        <w:ind w:firstLine="640"/>
      </w:pPr>
      <w:r>
        <w:separator/>
      </w:r>
    </w:p>
  </w:endnote>
  <w:endnote w:type="continuationSeparator" w:id="0">
    <w:p w:rsidR="00F66B06" w:rsidRDefault="00F66B06" w:rsidP="00C2458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F66B06" w:rsidP="00D733F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F66B06" w:rsidP="00D733F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F66B06" w:rsidP="00D733F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06" w:rsidRDefault="00F66B06" w:rsidP="00C24584">
      <w:pPr>
        <w:ind w:firstLine="640"/>
      </w:pPr>
      <w:r>
        <w:separator/>
      </w:r>
    </w:p>
  </w:footnote>
  <w:footnote w:type="continuationSeparator" w:id="0">
    <w:p w:rsidR="00F66B06" w:rsidRDefault="00F66B06" w:rsidP="00C2458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F66B06" w:rsidP="00D733F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Pr="00220D74" w:rsidRDefault="00F66B06" w:rsidP="00220D7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F9" w:rsidRDefault="00F66B06" w:rsidP="00D733F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0"/>
    <w:rsid w:val="000A32A4"/>
    <w:rsid w:val="003510A9"/>
    <w:rsid w:val="004B2123"/>
    <w:rsid w:val="00610A1C"/>
    <w:rsid w:val="006C3FE8"/>
    <w:rsid w:val="00937BA2"/>
    <w:rsid w:val="009D63E0"/>
    <w:rsid w:val="00C24584"/>
    <w:rsid w:val="00C63D60"/>
    <w:rsid w:val="00CF0012"/>
    <w:rsid w:val="00D02F57"/>
    <w:rsid w:val="00EE6F22"/>
    <w:rsid w:val="00F66B06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CB2C4-0CE0-4D83-B3A2-A6FD267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E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58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</dc:creator>
  <cp:keywords/>
  <dc:description/>
  <cp:lastModifiedBy>John sal</cp:lastModifiedBy>
  <cp:revision>8</cp:revision>
  <dcterms:created xsi:type="dcterms:W3CDTF">2018-03-15T05:59:00Z</dcterms:created>
  <dcterms:modified xsi:type="dcterms:W3CDTF">2018-03-18T01:59:00Z</dcterms:modified>
</cp:coreProperties>
</file>