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96" w:rsidRDefault="0062122C">
      <w:pPr>
        <w:spacing w:line="620" w:lineRule="exact"/>
        <w:jc w:val="center"/>
        <w:rPr>
          <w:rFonts w:ascii="方正小标宋简体" w:eastAsia="方正小标宋简体" w:hAnsi="方正小标宋简体" w:cs="方正小标宋简体"/>
          <w:snapToGrid w:val="0"/>
          <w:color w:val="000000"/>
          <w:spacing w:val="-4"/>
          <w:sz w:val="44"/>
          <w:szCs w:val="44"/>
        </w:rPr>
      </w:pPr>
      <w:r>
        <w:rPr>
          <w:rFonts w:ascii="方正小标宋简体" w:eastAsia="方正小标宋简体" w:hAnsi="方正小标宋简体" w:cs="方正小标宋简体" w:hint="eastAsia"/>
          <w:snapToGrid w:val="0"/>
          <w:color w:val="000000"/>
          <w:spacing w:val="-4"/>
          <w:sz w:val="44"/>
          <w:szCs w:val="44"/>
        </w:rPr>
        <w:t>宁波市海</w:t>
      </w:r>
      <w:proofErr w:type="gramStart"/>
      <w:r>
        <w:rPr>
          <w:rFonts w:ascii="方正小标宋简体" w:eastAsia="方正小标宋简体" w:hAnsi="方正小标宋简体" w:cs="方正小标宋简体" w:hint="eastAsia"/>
          <w:snapToGrid w:val="0"/>
          <w:color w:val="000000"/>
          <w:spacing w:val="-4"/>
          <w:sz w:val="44"/>
          <w:szCs w:val="44"/>
        </w:rPr>
        <w:t>曙</w:t>
      </w:r>
      <w:proofErr w:type="gramEnd"/>
      <w:r>
        <w:rPr>
          <w:rFonts w:ascii="方正小标宋简体" w:eastAsia="方正小标宋简体" w:hAnsi="方正小标宋简体" w:cs="方正小标宋简体" w:hint="eastAsia"/>
          <w:snapToGrid w:val="0"/>
          <w:color w:val="000000"/>
          <w:spacing w:val="-4"/>
          <w:sz w:val="44"/>
          <w:szCs w:val="44"/>
        </w:rPr>
        <w:t>区人民政府</w:t>
      </w:r>
      <w:r>
        <w:rPr>
          <w:rFonts w:ascii="方正小标宋简体" w:eastAsia="方正小标宋简体" w:hAnsi="方正小标宋简体" w:cs="方正小标宋简体" w:hint="eastAsia"/>
          <w:snapToGrid w:val="0"/>
          <w:color w:val="000000"/>
          <w:spacing w:val="-4"/>
          <w:sz w:val="44"/>
          <w:szCs w:val="44"/>
        </w:rPr>
        <w:t>办公室</w:t>
      </w:r>
    </w:p>
    <w:p w:rsidR="00335096" w:rsidRDefault="0062122C">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napToGrid w:val="0"/>
          <w:color w:val="000000"/>
          <w:spacing w:val="-4"/>
          <w:sz w:val="44"/>
          <w:szCs w:val="44"/>
        </w:rPr>
        <w:t>2018</w:t>
      </w:r>
      <w:r>
        <w:rPr>
          <w:rFonts w:ascii="方正小标宋简体" w:eastAsia="方正小标宋简体" w:hAnsi="方正小标宋简体" w:cs="方正小标宋简体" w:hint="eastAsia"/>
          <w:snapToGrid w:val="0"/>
          <w:color w:val="000000"/>
          <w:spacing w:val="-4"/>
          <w:sz w:val="44"/>
          <w:szCs w:val="44"/>
        </w:rPr>
        <w:t>年</w:t>
      </w:r>
      <w:r>
        <w:rPr>
          <w:rFonts w:ascii="方正小标宋简体" w:eastAsia="方正小标宋简体" w:hAnsi="方正小标宋简体" w:cs="方正小标宋简体" w:hint="eastAsia"/>
          <w:snapToGrid w:val="0"/>
          <w:color w:val="000000"/>
          <w:spacing w:val="-4"/>
          <w:sz w:val="44"/>
          <w:szCs w:val="44"/>
        </w:rPr>
        <w:t>政府信息公开工作年度报告</w:t>
      </w:r>
    </w:p>
    <w:p w:rsidR="00335096" w:rsidRDefault="00335096">
      <w:pPr>
        <w:spacing w:line="550" w:lineRule="exact"/>
        <w:ind w:firstLineChars="200" w:firstLine="640"/>
        <w:rPr>
          <w:rStyle w:val="apple-style-span"/>
          <w:rFonts w:ascii="仿宋" w:eastAsia="仿宋" w:hAnsi="仿宋" w:cs="Arial"/>
          <w:color w:val="000000"/>
          <w:sz w:val="32"/>
          <w:szCs w:val="32"/>
        </w:rPr>
      </w:pPr>
    </w:p>
    <w:p w:rsidR="00335096" w:rsidRDefault="0062122C">
      <w:pPr>
        <w:spacing w:line="550" w:lineRule="exact"/>
        <w:ind w:firstLineChars="200" w:firstLine="640"/>
        <w:rPr>
          <w:rStyle w:val="apple-style-span"/>
          <w:rFonts w:ascii="仿宋_GB2312" w:eastAsia="仿宋_GB2312" w:hAnsi="仿宋_GB2312" w:cs="仿宋_GB2312"/>
          <w:color w:val="000000"/>
          <w:sz w:val="32"/>
          <w:szCs w:val="32"/>
        </w:rPr>
      </w:pPr>
      <w:r>
        <w:rPr>
          <w:rStyle w:val="apple-style-span"/>
          <w:rFonts w:ascii="仿宋_GB2312" w:eastAsia="仿宋_GB2312" w:hAnsi="仿宋_GB2312" w:cs="仿宋_GB2312" w:hint="eastAsia"/>
          <w:color w:val="000000"/>
          <w:sz w:val="32"/>
          <w:szCs w:val="32"/>
        </w:rPr>
        <w:t>本年度报告根据《中华人民共和国政府信息公开条例》（以下简称《条例》）要求</w:t>
      </w:r>
      <w:r>
        <w:rPr>
          <w:rFonts w:ascii="仿宋_GB2312" w:eastAsia="仿宋_GB2312" w:hAnsi="仿宋_GB2312" w:cs="仿宋_GB2312" w:hint="eastAsia"/>
          <w:snapToGrid w:val="0"/>
          <w:spacing w:val="-4"/>
          <w:sz w:val="32"/>
          <w:szCs w:val="32"/>
        </w:rPr>
        <w:t>，</w:t>
      </w:r>
      <w:r>
        <w:rPr>
          <w:rStyle w:val="apple-style-span"/>
          <w:rFonts w:ascii="仿宋_GB2312" w:eastAsia="仿宋_GB2312" w:hAnsi="仿宋_GB2312" w:cs="仿宋_GB2312" w:hint="eastAsia"/>
          <w:color w:val="000000"/>
          <w:sz w:val="32"/>
          <w:szCs w:val="32"/>
        </w:rPr>
        <w:t>结合宁波市</w:t>
      </w:r>
      <w:r>
        <w:rPr>
          <w:rStyle w:val="apple-style-span"/>
          <w:rFonts w:ascii="仿宋_GB2312" w:eastAsia="仿宋_GB2312" w:hAnsi="仿宋_GB2312" w:cs="仿宋_GB2312" w:hint="eastAsia"/>
          <w:color w:val="000000"/>
          <w:sz w:val="32"/>
          <w:szCs w:val="32"/>
        </w:rPr>
        <w:t>海</w:t>
      </w:r>
      <w:proofErr w:type="gramStart"/>
      <w:r>
        <w:rPr>
          <w:rStyle w:val="apple-style-span"/>
          <w:rFonts w:ascii="仿宋_GB2312" w:eastAsia="仿宋_GB2312" w:hAnsi="仿宋_GB2312" w:cs="仿宋_GB2312" w:hint="eastAsia"/>
          <w:color w:val="000000"/>
          <w:sz w:val="32"/>
          <w:szCs w:val="32"/>
        </w:rPr>
        <w:t>曙</w:t>
      </w:r>
      <w:proofErr w:type="gramEnd"/>
      <w:r>
        <w:rPr>
          <w:rStyle w:val="apple-style-span"/>
          <w:rFonts w:ascii="仿宋_GB2312" w:eastAsia="仿宋_GB2312" w:hAnsi="仿宋_GB2312" w:cs="仿宋_GB2312" w:hint="eastAsia"/>
          <w:color w:val="000000"/>
          <w:sz w:val="32"/>
          <w:szCs w:val="32"/>
        </w:rPr>
        <w:t>区</w:t>
      </w:r>
      <w:r>
        <w:rPr>
          <w:rStyle w:val="apple-style-span"/>
          <w:rFonts w:ascii="仿宋_GB2312" w:eastAsia="仿宋_GB2312" w:hAnsi="仿宋_GB2312" w:cs="仿宋_GB2312" w:hint="eastAsia"/>
          <w:color w:val="000000"/>
          <w:sz w:val="32"/>
          <w:szCs w:val="32"/>
        </w:rPr>
        <w:t>人民政府</w:t>
      </w:r>
      <w:r>
        <w:rPr>
          <w:rStyle w:val="apple-style-span"/>
          <w:rFonts w:ascii="仿宋_GB2312" w:eastAsia="仿宋_GB2312" w:hAnsi="仿宋_GB2312" w:cs="仿宋_GB2312" w:hint="eastAsia"/>
          <w:color w:val="000000"/>
          <w:sz w:val="32"/>
          <w:szCs w:val="32"/>
        </w:rPr>
        <w:t>办公室</w:t>
      </w:r>
      <w:r>
        <w:rPr>
          <w:rStyle w:val="apple-style-span"/>
          <w:rFonts w:ascii="仿宋_GB2312" w:eastAsia="仿宋_GB2312" w:hAnsi="仿宋_GB2312" w:cs="仿宋_GB2312" w:hint="eastAsia"/>
          <w:color w:val="000000"/>
          <w:sz w:val="32"/>
          <w:szCs w:val="32"/>
        </w:rPr>
        <w:t>201</w:t>
      </w:r>
      <w:r>
        <w:rPr>
          <w:rStyle w:val="apple-style-span"/>
          <w:rFonts w:ascii="仿宋_GB2312" w:eastAsia="仿宋_GB2312" w:hAnsi="仿宋_GB2312" w:cs="仿宋_GB2312" w:hint="eastAsia"/>
          <w:color w:val="000000"/>
          <w:sz w:val="32"/>
          <w:szCs w:val="32"/>
        </w:rPr>
        <w:t>8</w:t>
      </w:r>
      <w:r>
        <w:rPr>
          <w:rStyle w:val="apple-style-span"/>
          <w:rFonts w:ascii="仿宋_GB2312" w:eastAsia="仿宋_GB2312" w:hAnsi="仿宋_GB2312" w:cs="仿宋_GB2312" w:hint="eastAsia"/>
          <w:color w:val="000000"/>
          <w:sz w:val="32"/>
          <w:szCs w:val="32"/>
        </w:rPr>
        <w:t>年度政府信息公开工作编制而成。本年报由概述、主动公开政府信息基本情况、依申请公开政府信息情况、政府信息公开收费及减免情况、因政府信息引起投诉</w:t>
      </w:r>
      <w:r>
        <w:rPr>
          <w:rStyle w:val="apple-style-span"/>
          <w:rFonts w:ascii="仿宋_GB2312" w:eastAsia="仿宋_GB2312" w:hAnsi="仿宋_GB2312" w:cs="仿宋_GB2312" w:hint="eastAsia"/>
          <w:color w:val="000000"/>
          <w:sz w:val="32"/>
          <w:szCs w:val="32"/>
        </w:rPr>
        <w:t>和</w:t>
      </w:r>
      <w:r>
        <w:rPr>
          <w:rStyle w:val="apple-style-span"/>
          <w:rFonts w:ascii="仿宋_GB2312" w:eastAsia="仿宋_GB2312" w:hAnsi="仿宋_GB2312" w:cs="仿宋_GB2312" w:hint="eastAsia"/>
          <w:color w:val="000000"/>
          <w:sz w:val="32"/>
          <w:szCs w:val="32"/>
        </w:rPr>
        <w:t>申请行政复议及提起行政诉讼情况、政府信息公开工作存在的主要问题和改进措施、其他需要报告的事项等</w:t>
      </w:r>
      <w:r>
        <w:rPr>
          <w:rStyle w:val="apple-style-span"/>
          <w:rFonts w:ascii="仿宋_GB2312" w:eastAsia="仿宋_GB2312" w:hAnsi="仿宋_GB2312" w:cs="仿宋_GB2312" w:hint="eastAsia"/>
          <w:color w:val="000000"/>
          <w:sz w:val="32"/>
          <w:szCs w:val="32"/>
        </w:rPr>
        <w:t>七</w:t>
      </w:r>
      <w:r>
        <w:rPr>
          <w:rStyle w:val="apple-style-span"/>
          <w:rFonts w:ascii="仿宋_GB2312" w:eastAsia="仿宋_GB2312" w:hAnsi="仿宋_GB2312" w:cs="仿宋_GB2312" w:hint="eastAsia"/>
          <w:color w:val="000000"/>
          <w:sz w:val="32"/>
          <w:szCs w:val="32"/>
        </w:rPr>
        <w:t>部分组成。</w:t>
      </w:r>
    </w:p>
    <w:p w:rsidR="00335096" w:rsidRDefault="0062122C">
      <w:pPr>
        <w:spacing w:line="600" w:lineRule="exact"/>
        <w:ind w:firstLineChars="200" w:firstLine="624"/>
        <w:rPr>
          <w:rFonts w:ascii="仿宋_GB2312" w:eastAsia="仿宋_GB2312" w:hAnsi="仿宋_GB2312" w:cs="仿宋_GB2312"/>
          <w:snapToGrid w:val="0"/>
          <w:spacing w:val="-4"/>
          <w:sz w:val="32"/>
          <w:szCs w:val="32"/>
        </w:rPr>
      </w:pPr>
      <w:r>
        <w:rPr>
          <w:rFonts w:ascii="仿宋_GB2312" w:eastAsia="仿宋_GB2312" w:hAnsi="仿宋_GB2312" w:cs="仿宋_GB2312" w:hint="eastAsia"/>
          <w:snapToGrid w:val="0"/>
          <w:spacing w:val="-4"/>
          <w:sz w:val="32"/>
          <w:szCs w:val="32"/>
        </w:rPr>
        <w:t>本年度报告中所列数据的统计期限从</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8</w:t>
      </w:r>
      <w:r>
        <w:rPr>
          <w:rFonts w:ascii="仿宋_GB2312" w:eastAsia="仿宋_GB2312" w:hAnsi="仿宋_GB2312" w:cs="仿宋_GB2312" w:hint="eastAsia"/>
          <w:snapToGrid w:val="0"/>
          <w:spacing w:val="-4"/>
          <w:sz w:val="32"/>
          <w:szCs w:val="32"/>
        </w:rPr>
        <w:t>年</w:t>
      </w:r>
      <w:r>
        <w:rPr>
          <w:rFonts w:ascii="仿宋_GB2312" w:eastAsia="仿宋_GB2312" w:hAnsi="仿宋_GB2312" w:cs="仿宋_GB2312" w:hint="eastAsia"/>
          <w:snapToGrid w:val="0"/>
          <w:spacing w:val="-4"/>
          <w:sz w:val="32"/>
          <w:szCs w:val="32"/>
        </w:rPr>
        <w:t>1</w:t>
      </w:r>
      <w:r>
        <w:rPr>
          <w:rFonts w:ascii="仿宋_GB2312" w:eastAsia="仿宋_GB2312" w:hAnsi="仿宋_GB2312" w:cs="仿宋_GB2312" w:hint="eastAsia"/>
          <w:snapToGrid w:val="0"/>
          <w:spacing w:val="-4"/>
          <w:sz w:val="32"/>
          <w:szCs w:val="32"/>
        </w:rPr>
        <w:t>月</w:t>
      </w:r>
      <w:r>
        <w:rPr>
          <w:rFonts w:ascii="仿宋_GB2312" w:eastAsia="仿宋_GB2312" w:hAnsi="仿宋_GB2312" w:cs="仿宋_GB2312" w:hint="eastAsia"/>
          <w:snapToGrid w:val="0"/>
          <w:spacing w:val="-4"/>
          <w:sz w:val="32"/>
          <w:szCs w:val="32"/>
        </w:rPr>
        <w:t>1</w:t>
      </w:r>
      <w:r>
        <w:rPr>
          <w:rFonts w:ascii="仿宋_GB2312" w:eastAsia="仿宋_GB2312" w:hAnsi="仿宋_GB2312" w:cs="仿宋_GB2312" w:hint="eastAsia"/>
          <w:snapToGrid w:val="0"/>
          <w:spacing w:val="-4"/>
          <w:sz w:val="32"/>
          <w:szCs w:val="32"/>
        </w:rPr>
        <w:t>日到</w:t>
      </w:r>
      <w:r>
        <w:rPr>
          <w:rFonts w:ascii="仿宋_GB2312" w:eastAsia="仿宋_GB2312" w:hAnsi="仿宋_GB2312" w:cs="仿宋_GB2312" w:hint="eastAsia"/>
          <w:snapToGrid w:val="0"/>
          <w:spacing w:val="-4"/>
          <w:sz w:val="32"/>
          <w:szCs w:val="32"/>
        </w:rPr>
        <w:t>12</w:t>
      </w:r>
      <w:r>
        <w:rPr>
          <w:rFonts w:ascii="仿宋_GB2312" w:eastAsia="仿宋_GB2312" w:hAnsi="仿宋_GB2312" w:cs="仿宋_GB2312" w:hint="eastAsia"/>
          <w:snapToGrid w:val="0"/>
          <w:spacing w:val="-4"/>
          <w:sz w:val="32"/>
          <w:szCs w:val="32"/>
        </w:rPr>
        <w:t>月</w:t>
      </w:r>
      <w:r>
        <w:rPr>
          <w:rFonts w:ascii="仿宋_GB2312" w:eastAsia="仿宋_GB2312" w:hAnsi="仿宋_GB2312" w:cs="仿宋_GB2312" w:hint="eastAsia"/>
          <w:snapToGrid w:val="0"/>
          <w:spacing w:val="-4"/>
          <w:sz w:val="32"/>
          <w:szCs w:val="32"/>
        </w:rPr>
        <w:t>31</w:t>
      </w:r>
      <w:r>
        <w:rPr>
          <w:rFonts w:ascii="仿宋_GB2312" w:eastAsia="仿宋_GB2312" w:hAnsi="仿宋_GB2312" w:cs="仿宋_GB2312" w:hint="eastAsia"/>
          <w:snapToGrid w:val="0"/>
          <w:spacing w:val="-4"/>
          <w:sz w:val="32"/>
          <w:szCs w:val="32"/>
        </w:rPr>
        <w:t>日止。</w:t>
      </w:r>
      <w:r>
        <w:rPr>
          <w:rFonts w:ascii="仿宋_GB2312" w:eastAsia="仿宋_GB2312" w:hAnsi="仿宋_GB2312" w:cs="仿宋_GB2312" w:hint="eastAsia"/>
          <w:snapToGrid w:val="0"/>
          <w:spacing w:val="-4"/>
          <w:sz w:val="32"/>
          <w:szCs w:val="32"/>
        </w:rPr>
        <w:t>本报告的电子版可在海</w:t>
      </w:r>
      <w:proofErr w:type="gramStart"/>
      <w:r>
        <w:rPr>
          <w:rFonts w:ascii="仿宋_GB2312" w:eastAsia="仿宋_GB2312" w:hAnsi="仿宋_GB2312" w:cs="仿宋_GB2312" w:hint="eastAsia"/>
          <w:snapToGrid w:val="0"/>
          <w:spacing w:val="-4"/>
          <w:sz w:val="32"/>
          <w:szCs w:val="32"/>
        </w:rPr>
        <w:t>曙</w:t>
      </w:r>
      <w:proofErr w:type="gramEnd"/>
      <w:r>
        <w:rPr>
          <w:rFonts w:ascii="仿宋_GB2312" w:eastAsia="仿宋_GB2312" w:hAnsi="仿宋_GB2312" w:cs="仿宋_GB2312" w:hint="eastAsia"/>
          <w:snapToGrid w:val="0"/>
          <w:spacing w:val="-4"/>
          <w:sz w:val="32"/>
          <w:szCs w:val="32"/>
        </w:rPr>
        <w:t>区政府网站（</w:t>
      </w:r>
      <w:r>
        <w:rPr>
          <w:rFonts w:ascii="仿宋_GB2312" w:eastAsia="仿宋_GB2312" w:hAnsi="仿宋_GB2312" w:cs="仿宋_GB2312" w:hint="eastAsia"/>
          <w:snapToGrid w:val="0"/>
          <w:spacing w:val="-4"/>
          <w:sz w:val="32"/>
          <w:szCs w:val="32"/>
        </w:rPr>
        <w:t>www.</w:t>
      </w:r>
      <w:hyperlink r:id="rId7" w:history="1">
        <w:r>
          <w:rPr>
            <w:rFonts w:ascii="仿宋_GB2312" w:eastAsia="仿宋_GB2312" w:hAnsi="仿宋_GB2312" w:cs="仿宋_GB2312" w:hint="eastAsia"/>
            <w:snapToGrid w:val="0"/>
            <w:spacing w:val="-4"/>
            <w:sz w:val="32"/>
            <w:szCs w:val="32"/>
          </w:rPr>
          <w:t>haishu.gov.cn</w:t>
        </w:r>
      </w:hyperlink>
      <w:r>
        <w:rPr>
          <w:rFonts w:ascii="仿宋_GB2312" w:eastAsia="仿宋_GB2312" w:hAnsi="仿宋_GB2312" w:cs="仿宋_GB2312" w:hint="eastAsia"/>
          <w:snapToGrid w:val="0"/>
          <w:spacing w:val="-4"/>
          <w:sz w:val="32"/>
          <w:szCs w:val="32"/>
        </w:rPr>
        <w:t>）下载。如对报告有任何疑问，请与海</w:t>
      </w:r>
      <w:proofErr w:type="gramStart"/>
      <w:r>
        <w:rPr>
          <w:rFonts w:ascii="仿宋_GB2312" w:eastAsia="仿宋_GB2312" w:hAnsi="仿宋_GB2312" w:cs="仿宋_GB2312" w:hint="eastAsia"/>
          <w:snapToGrid w:val="0"/>
          <w:spacing w:val="-4"/>
          <w:sz w:val="32"/>
          <w:szCs w:val="32"/>
        </w:rPr>
        <w:t>曙</w:t>
      </w:r>
      <w:proofErr w:type="gramEnd"/>
      <w:r>
        <w:rPr>
          <w:rFonts w:ascii="仿宋_GB2312" w:eastAsia="仿宋_GB2312" w:hAnsi="仿宋_GB2312" w:cs="仿宋_GB2312" w:hint="eastAsia"/>
          <w:snapToGrid w:val="0"/>
          <w:spacing w:val="-4"/>
          <w:sz w:val="32"/>
          <w:szCs w:val="32"/>
        </w:rPr>
        <w:t>区人民政府办公室联系（地址：宁波市海</w:t>
      </w:r>
      <w:proofErr w:type="gramStart"/>
      <w:r>
        <w:rPr>
          <w:rFonts w:ascii="仿宋_GB2312" w:eastAsia="仿宋_GB2312" w:hAnsi="仿宋_GB2312" w:cs="仿宋_GB2312" w:hint="eastAsia"/>
          <w:snapToGrid w:val="0"/>
          <w:spacing w:val="-4"/>
          <w:sz w:val="32"/>
          <w:szCs w:val="32"/>
        </w:rPr>
        <w:t>曙</w:t>
      </w:r>
      <w:proofErr w:type="gramEnd"/>
      <w:r>
        <w:rPr>
          <w:rFonts w:ascii="仿宋_GB2312" w:eastAsia="仿宋_GB2312" w:hAnsi="仿宋_GB2312" w:cs="仿宋_GB2312" w:hint="eastAsia"/>
          <w:snapToGrid w:val="0"/>
          <w:spacing w:val="-4"/>
          <w:sz w:val="32"/>
          <w:szCs w:val="32"/>
        </w:rPr>
        <w:t>区县前街</w:t>
      </w:r>
      <w:r>
        <w:rPr>
          <w:rFonts w:ascii="仿宋_GB2312" w:eastAsia="仿宋_GB2312" w:hAnsi="仿宋_GB2312" w:cs="仿宋_GB2312" w:hint="eastAsia"/>
          <w:snapToGrid w:val="0"/>
          <w:spacing w:val="-4"/>
          <w:sz w:val="32"/>
          <w:szCs w:val="32"/>
        </w:rPr>
        <w:t>61</w:t>
      </w:r>
      <w:r>
        <w:rPr>
          <w:rFonts w:ascii="仿宋_GB2312" w:eastAsia="仿宋_GB2312" w:hAnsi="仿宋_GB2312" w:cs="仿宋_GB2312" w:hint="eastAsia"/>
          <w:snapToGrid w:val="0"/>
          <w:spacing w:val="-4"/>
          <w:sz w:val="32"/>
          <w:szCs w:val="32"/>
        </w:rPr>
        <w:t>号，邮编：</w:t>
      </w:r>
      <w:r>
        <w:rPr>
          <w:rFonts w:ascii="仿宋_GB2312" w:eastAsia="仿宋_GB2312" w:hAnsi="仿宋_GB2312" w:cs="仿宋_GB2312" w:hint="eastAsia"/>
          <w:snapToGrid w:val="0"/>
          <w:spacing w:val="-4"/>
          <w:sz w:val="32"/>
          <w:szCs w:val="32"/>
        </w:rPr>
        <w:t>315100</w:t>
      </w:r>
      <w:r>
        <w:rPr>
          <w:rFonts w:ascii="仿宋_GB2312" w:eastAsia="仿宋_GB2312" w:hAnsi="仿宋_GB2312" w:cs="仿宋_GB2312" w:hint="eastAsia"/>
          <w:snapToGrid w:val="0"/>
          <w:spacing w:val="-4"/>
          <w:sz w:val="32"/>
          <w:szCs w:val="32"/>
        </w:rPr>
        <w:t>，电话</w:t>
      </w:r>
      <w:r>
        <w:rPr>
          <w:rFonts w:ascii="仿宋_GB2312" w:eastAsia="仿宋_GB2312" w:hAnsi="仿宋_GB2312" w:cs="仿宋_GB2312" w:hint="eastAsia"/>
          <w:snapToGrid w:val="0"/>
          <w:spacing w:val="-4"/>
          <w:sz w:val="32"/>
          <w:szCs w:val="32"/>
        </w:rPr>
        <w:t>:0574-89297427,</w:t>
      </w:r>
      <w:r>
        <w:rPr>
          <w:rFonts w:ascii="仿宋_GB2312" w:eastAsia="仿宋_GB2312" w:hAnsi="仿宋_GB2312" w:cs="仿宋_GB2312" w:hint="eastAsia"/>
          <w:snapToGrid w:val="0"/>
          <w:spacing w:val="-4"/>
          <w:sz w:val="32"/>
          <w:szCs w:val="32"/>
        </w:rPr>
        <w:t>电子邮箱：</w:t>
      </w:r>
      <w:r>
        <w:rPr>
          <w:rFonts w:ascii="仿宋_GB2312" w:eastAsia="仿宋_GB2312" w:hAnsi="仿宋_GB2312" w:cs="仿宋_GB2312" w:hint="eastAsia"/>
          <w:snapToGrid w:val="0"/>
          <w:spacing w:val="-4"/>
          <w:sz w:val="32"/>
          <w:szCs w:val="32"/>
        </w:rPr>
        <w:t>hszwgk@ningbo.gov.cn</w:t>
      </w:r>
      <w:r>
        <w:rPr>
          <w:rFonts w:ascii="仿宋_GB2312" w:eastAsia="仿宋_GB2312" w:hAnsi="仿宋_GB2312" w:cs="仿宋_GB2312" w:hint="eastAsia"/>
          <w:snapToGrid w:val="0"/>
          <w:spacing w:val="-4"/>
          <w:sz w:val="32"/>
          <w:szCs w:val="32"/>
        </w:rPr>
        <w:t>）。</w:t>
      </w:r>
    </w:p>
    <w:p w:rsidR="00335096" w:rsidRDefault="0062122C">
      <w:pPr>
        <w:widowControl/>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一、概述</w:t>
      </w:r>
    </w:p>
    <w:p w:rsidR="00335096" w:rsidRDefault="0062122C">
      <w:pPr>
        <w:spacing w:line="600" w:lineRule="exact"/>
        <w:ind w:firstLineChars="200" w:firstLine="640"/>
        <w:rPr>
          <w:rFonts w:ascii="仿宋_GB2312" w:eastAsia="仿宋_GB2312" w:hAnsi="仿宋_GB2312" w:cs="仿宋_GB2312"/>
          <w:snapToGrid w:val="0"/>
          <w:spacing w:val="-4"/>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８年</w:t>
      </w:r>
      <w:r>
        <w:rPr>
          <w:rFonts w:ascii="仿宋_GB2312" w:eastAsia="仿宋_GB2312" w:hAnsi="仿宋_GB2312" w:cs="仿宋_GB2312" w:hint="eastAsia"/>
          <w:sz w:val="32"/>
          <w:szCs w:val="32"/>
        </w:rPr>
        <w:t>，区政府办公室认真贯彻《条例》精神，</w:t>
      </w:r>
      <w:r>
        <w:rPr>
          <w:rFonts w:ascii="仿宋_GB2312" w:eastAsia="仿宋_GB2312" w:hAnsi="仿宋_GB2312" w:cs="仿宋_GB2312" w:hint="eastAsia"/>
          <w:snapToGrid w:val="0"/>
          <w:spacing w:val="-4"/>
          <w:sz w:val="32"/>
          <w:szCs w:val="32"/>
        </w:rPr>
        <w:t>扎实落实《条例》和《国务院办公厅关于印发</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８</w:t>
      </w:r>
      <w:r>
        <w:rPr>
          <w:rFonts w:ascii="仿宋_GB2312" w:eastAsia="仿宋_GB2312" w:hAnsi="仿宋_GB2312" w:cs="仿宋_GB2312" w:hint="eastAsia"/>
          <w:snapToGrid w:val="0"/>
          <w:spacing w:val="-4"/>
          <w:sz w:val="32"/>
          <w:szCs w:val="32"/>
        </w:rPr>
        <w:t>年政务公开工作要点的通知》（国办发〔</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8</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hint="eastAsia"/>
          <w:snapToGrid w:val="0"/>
          <w:spacing w:val="-4"/>
          <w:sz w:val="32"/>
          <w:szCs w:val="32"/>
        </w:rPr>
        <w:t>23</w:t>
      </w:r>
      <w:r>
        <w:rPr>
          <w:rFonts w:ascii="仿宋_GB2312" w:eastAsia="仿宋_GB2312" w:hAnsi="仿宋_GB2312" w:cs="仿宋_GB2312" w:hint="eastAsia"/>
          <w:snapToGrid w:val="0"/>
          <w:spacing w:val="-4"/>
          <w:sz w:val="32"/>
          <w:szCs w:val="32"/>
        </w:rPr>
        <w:t>号）、《浙江省人民政府办公厅关于印发</w:t>
      </w:r>
      <w:r>
        <w:rPr>
          <w:rFonts w:ascii="仿宋_GB2312" w:eastAsia="仿宋_GB2312" w:hAnsi="仿宋_GB2312" w:cs="仿宋_GB2312" w:hint="eastAsia"/>
          <w:snapToGrid w:val="0"/>
          <w:spacing w:val="-4"/>
          <w:sz w:val="32"/>
          <w:szCs w:val="32"/>
        </w:rPr>
        <w:t>2018</w:t>
      </w:r>
      <w:r>
        <w:rPr>
          <w:rFonts w:ascii="仿宋_GB2312" w:eastAsia="仿宋_GB2312" w:hAnsi="仿宋_GB2312" w:cs="仿宋_GB2312" w:hint="eastAsia"/>
          <w:snapToGrid w:val="0"/>
          <w:spacing w:val="-4"/>
          <w:sz w:val="32"/>
          <w:szCs w:val="32"/>
        </w:rPr>
        <w:t>年浙江省政务公开工作要点的通知》</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hint="eastAsia"/>
          <w:snapToGrid w:val="0"/>
          <w:spacing w:val="-4"/>
          <w:sz w:val="32"/>
          <w:szCs w:val="32"/>
        </w:rPr>
        <w:t>浙政办</w:t>
      </w:r>
      <w:r>
        <w:rPr>
          <w:rFonts w:ascii="仿宋_GB2312" w:eastAsia="仿宋_GB2312" w:hAnsi="仿宋_GB2312" w:cs="仿宋_GB2312" w:hint="eastAsia"/>
          <w:snapToGrid w:val="0"/>
          <w:spacing w:val="-4"/>
          <w:sz w:val="32"/>
          <w:szCs w:val="32"/>
        </w:rPr>
        <w:t>发〔</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8</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hint="eastAsia"/>
          <w:snapToGrid w:val="0"/>
          <w:spacing w:val="-4"/>
          <w:sz w:val="32"/>
          <w:szCs w:val="32"/>
        </w:rPr>
        <w:t>54</w:t>
      </w:r>
      <w:r>
        <w:rPr>
          <w:rFonts w:ascii="仿宋_GB2312" w:eastAsia="仿宋_GB2312" w:hAnsi="仿宋_GB2312" w:cs="仿宋_GB2312" w:hint="eastAsia"/>
          <w:snapToGrid w:val="0"/>
          <w:spacing w:val="-4"/>
          <w:sz w:val="32"/>
          <w:szCs w:val="32"/>
        </w:rPr>
        <w:t>号）以及《宁波市人民政府办公厅关于印发</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8</w:t>
      </w:r>
      <w:r>
        <w:rPr>
          <w:rFonts w:ascii="仿宋_GB2312" w:eastAsia="仿宋_GB2312" w:hAnsi="仿宋_GB2312" w:cs="仿宋_GB2312" w:hint="eastAsia"/>
          <w:snapToGrid w:val="0"/>
          <w:spacing w:val="-4"/>
          <w:sz w:val="32"/>
          <w:szCs w:val="32"/>
        </w:rPr>
        <w:t>年宁波市政务公开工作要点</w:t>
      </w:r>
      <w:r>
        <w:rPr>
          <w:rFonts w:ascii="仿宋_GB2312" w:eastAsia="仿宋_GB2312" w:hAnsi="仿宋_GB2312" w:cs="仿宋_GB2312" w:hint="eastAsia"/>
          <w:snapToGrid w:val="0"/>
          <w:spacing w:val="-4"/>
          <w:sz w:val="32"/>
          <w:szCs w:val="32"/>
        </w:rPr>
        <w:t>及责任分工</w:t>
      </w:r>
      <w:r>
        <w:rPr>
          <w:rFonts w:ascii="仿宋_GB2312" w:eastAsia="仿宋_GB2312" w:hAnsi="仿宋_GB2312" w:cs="仿宋_GB2312" w:hint="eastAsia"/>
          <w:snapToGrid w:val="0"/>
          <w:spacing w:val="-4"/>
          <w:sz w:val="32"/>
          <w:szCs w:val="32"/>
        </w:rPr>
        <w:t>的通知》（</w:t>
      </w:r>
      <w:proofErr w:type="gramStart"/>
      <w:r>
        <w:rPr>
          <w:rFonts w:ascii="仿宋_GB2312" w:eastAsia="仿宋_GB2312" w:hAnsi="仿宋_GB2312" w:cs="仿宋_GB2312" w:hint="eastAsia"/>
          <w:snapToGrid w:val="0"/>
          <w:spacing w:val="-4"/>
          <w:sz w:val="32"/>
          <w:szCs w:val="32"/>
        </w:rPr>
        <w:t>甬政办</w:t>
      </w:r>
      <w:proofErr w:type="gramEnd"/>
      <w:r>
        <w:rPr>
          <w:rFonts w:ascii="仿宋_GB2312" w:eastAsia="仿宋_GB2312" w:hAnsi="仿宋_GB2312" w:cs="仿宋_GB2312" w:hint="eastAsia"/>
          <w:snapToGrid w:val="0"/>
          <w:spacing w:val="-4"/>
          <w:sz w:val="32"/>
          <w:szCs w:val="32"/>
        </w:rPr>
        <w:t>发〔</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8</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hint="eastAsia"/>
          <w:snapToGrid w:val="0"/>
          <w:spacing w:val="-4"/>
          <w:sz w:val="32"/>
          <w:szCs w:val="32"/>
        </w:rPr>
        <w:t>80</w:t>
      </w:r>
      <w:r>
        <w:rPr>
          <w:rFonts w:ascii="仿宋_GB2312" w:eastAsia="仿宋_GB2312" w:hAnsi="仿宋_GB2312" w:cs="仿宋_GB2312" w:hint="eastAsia"/>
          <w:snapToGrid w:val="0"/>
          <w:spacing w:val="-4"/>
          <w:sz w:val="32"/>
          <w:szCs w:val="32"/>
        </w:rPr>
        <w:t>号）要求，进一步加强领导，健全制度，落实责任，深化主动公开内容，规范依申请公</w:t>
      </w:r>
      <w:r>
        <w:rPr>
          <w:rFonts w:ascii="仿宋_GB2312" w:eastAsia="仿宋_GB2312" w:hAnsi="仿宋_GB2312" w:cs="仿宋_GB2312" w:hint="eastAsia"/>
          <w:snapToGrid w:val="0"/>
          <w:spacing w:val="-4"/>
          <w:sz w:val="32"/>
          <w:szCs w:val="32"/>
        </w:rPr>
        <w:lastRenderedPageBreak/>
        <w:t>开受理机制，强化解读回应。一年来，</w:t>
      </w:r>
      <w:r>
        <w:rPr>
          <w:rFonts w:ascii="仿宋_GB2312" w:eastAsia="仿宋_GB2312" w:hAnsi="仿宋_GB2312" w:cs="仿宋_GB2312" w:hint="eastAsia"/>
          <w:snapToGrid w:val="0"/>
          <w:spacing w:val="-4"/>
          <w:sz w:val="32"/>
          <w:szCs w:val="32"/>
        </w:rPr>
        <w:t>区政府办公室</w:t>
      </w:r>
      <w:r>
        <w:rPr>
          <w:rFonts w:ascii="仿宋_GB2312" w:eastAsia="仿宋_GB2312" w:hAnsi="仿宋_GB2312" w:cs="仿宋_GB2312" w:hint="eastAsia"/>
          <w:snapToGrid w:val="0"/>
          <w:spacing w:val="-4"/>
          <w:sz w:val="32"/>
          <w:szCs w:val="32"/>
        </w:rPr>
        <w:t>在加强政府信息公开工作上突出抓了以下</w:t>
      </w:r>
      <w:r>
        <w:rPr>
          <w:rFonts w:ascii="仿宋_GB2312" w:eastAsia="仿宋_GB2312" w:hAnsi="仿宋_GB2312" w:cs="仿宋_GB2312" w:hint="eastAsia"/>
          <w:snapToGrid w:val="0"/>
          <w:spacing w:val="-4"/>
          <w:sz w:val="32"/>
          <w:szCs w:val="32"/>
        </w:rPr>
        <w:t>四</w:t>
      </w:r>
      <w:r>
        <w:rPr>
          <w:rFonts w:ascii="仿宋_GB2312" w:eastAsia="仿宋_GB2312" w:hAnsi="仿宋_GB2312" w:cs="仿宋_GB2312" w:hint="eastAsia"/>
          <w:snapToGrid w:val="0"/>
          <w:spacing w:val="-4"/>
          <w:sz w:val="32"/>
          <w:szCs w:val="32"/>
        </w:rPr>
        <w:t>个方面：</w:t>
      </w:r>
    </w:p>
    <w:p w:rsidR="00335096" w:rsidRDefault="0062122C">
      <w:pPr>
        <w:snapToGrid w:val="0"/>
        <w:spacing w:line="580" w:lineRule="exact"/>
        <w:ind w:firstLineChars="200" w:firstLine="640"/>
        <w:jc w:val="left"/>
        <w:rPr>
          <w:rFonts w:ascii="仿宋_GB2312" w:eastAsia="仿宋_GB2312" w:hAnsi="仿宋_GB2312" w:cs="仿宋_GB2312"/>
          <w:snapToGrid w:val="0"/>
          <w:spacing w:val="-4"/>
          <w:sz w:val="32"/>
          <w:szCs w:val="32"/>
        </w:rPr>
      </w:pPr>
      <w:r>
        <w:rPr>
          <w:rFonts w:ascii="楷体_GB2312" w:eastAsia="楷体_GB2312" w:hint="eastAsia"/>
          <w:color w:val="000000"/>
          <w:sz w:val="32"/>
          <w:szCs w:val="32"/>
        </w:rPr>
        <w:t>（一）</w:t>
      </w:r>
      <w:r>
        <w:rPr>
          <w:rFonts w:ascii="楷体_GB2312" w:eastAsia="楷体_GB2312" w:hint="eastAsia"/>
          <w:color w:val="000000"/>
          <w:sz w:val="32"/>
          <w:szCs w:val="32"/>
        </w:rPr>
        <w:t>强化制度建设。</w:t>
      </w:r>
      <w:r>
        <w:rPr>
          <w:rFonts w:ascii="仿宋_GB2312" w:eastAsia="仿宋_GB2312" w:hAnsi="仿宋_GB2312" w:cs="仿宋_GB2312" w:hint="eastAsia"/>
          <w:snapToGrid w:val="0"/>
          <w:spacing w:val="-4"/>
          <w:sz w:val="32"/>
          <w:szCs w:val="32"/>
        </w:rPr>
        <w:t>起草制定</w:t>
      </w:r>
      <w:r>
        <w:rPr>
          <w:rFonts w:ascii="仿宋_GB2312" w:eastAsia="仿宋_GB2312" w:hAnsi="仿宋_GB2312" w:cs="仿宋_GB2312" w:hint="eastAsia"/>
          <w:sz w:val="32"/>
          <w:szCs w:val="32"/>
        </w:rPr>
        <w:t>《关于印发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年海曙区政务公开工作要点及责任分工的通知》（</w:t>
      </w:r>
      <w:proofErr w:type="gramStart"/>
      <w:r>
        <w:rPr>
          <w:rFonts w:ascii="仿宋_GB2312" w:eastAsia="仿宋_GB2312" w:hAnsi="仿宋_GB2312" w:cs="仿宋_GB2312" w:hint="eastAsia"/>
          <w:sz w:val="32"/>
          <w:szCs w:val="32"/>
        </w:rPr>
        <w:t>海政办</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号）</w:t>
      </w:r>
      <w:r>
        <w:rPr>
          <w:rFonts w:ascii="仿宋_GB2312" w:eastAsia="仿宋_GB2312" w:hAnsi="仿宋_GB2312" w:cs="仿宋_GB2312" w:hint="eastAsia"/>
          <w:snapToGrid w:val="0"/>
          <w:spacing w:val="-4"/>
          <w:sz w:val="32"/>
          <w:szCs w:val="32"/>
        </w:rPr>
        <w:t>，</w:t>
      </w:r>
      <w:r>
        <w:rPr>
          <w:rFonts w:ascii="仿宋_GB2312" w:eastAsia="仿宋_GB2312" w:hAnsi="仿宋_GB2312" w:cs="仿宋_GB2312" w:hint="eastAsia"/>
          <w:sz w:val="32"/>
          <w:szCs w:val="32"/>
        </w:rPr>
        <w:t>明确了</w:t>
      </w:r>
      <w:r>
        <w:rPr>
          <w:rFonts w:ascii="仿宋_GB2312" w:eastAsia="仿宋_GB2312" w:hAnsi="仿宋_GB2312" w:cs="仿宋_GB2312" w:hint="eastAsia"/>
          <w:sz w:val="32"/>
          <w:szCs w:val="32"/>
        </w:rPr>
        <w:t>政务公开</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个方面工作任务和各单位的责任分工。出台了《关于印发海曙区政府网站管理暂行办法的通知》（</w:t>
      </w:r>
      <w:proofErr w:type="gramStart"/>
      <w:r>
        <w:rPr>
          <w:rFonts w:ascii="仿宋_GB2312" w:eastAsia="仿宋_GB2312" w:hAnsi="仿宋_GB2312" w:cs="仿宋_GB2312" w:hint="eastAsia"/>
          <w:sz w:val="32"/>
          <w:szCs w:val="32"/>
        </w:rPr>
        <w:t>海政办</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号），对政务公开板块的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个一级栏目</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个二级栏目逐一明确了更新责任单位和更新时限要求。</w:t>
      </w:r>
    </w:p>
    <w:p w:rsidR="00335096" w:rsidRDefault="0062122C">
      <w:pPr>
        <w:spacing w:line="580" w:lineRule="exact"/>
        <w:ind w:firstLineChars="200" w:firstLine="624"/>
        <w:rPr>
          <w:rFonts w:ascii="楷体_GB2312" w:eastAsia="楷体_GB2312" w:hAnsi="楷体_GB2312" w:cs="楷体_GB2312"/>
          <w:snapToGrid w:val="0"/>
          <w:spacing w:val="-4"/>
          <w:kern w:val="32"/>
          <w:sz w:val="32"/>
          <w:szCs w:val="32"/>
        </w:rPr>
      </w:pPr>
      <w:r>
        <w:rPr>
          <w:rFonts w:ascii="楷体_GB2312" w:eastAsia="楷体_GB2312" w:hAnsi="楷体_GB2312" w:cs="楷体_GB2312" w:hint="eastAsia"/>
          <w:snapToGrid w:val="0"/>
          <w:spacing w:val="-4"/>
          <w:kern w:val="32"/>
          <w:sz w:val="32"/>
          <w:szCs w:val="32"/>
        </w:rPr>
        <w:t>（二）强化政策解读。</w:t>
      </w:r>
      <w:r>
        <w:rPr>
          <w:rFonts w:ascii="仿宋_GB2312" w:eastAsia="仿宋_GB2312" w:hAnsi="仿宋_GB2312" w:cs="仿宋_GB2312" w:hint="eastAsia"/>
          <w:sz w:val="32"/>
          <w:szCs w:val="32"/>
        </w:rPr>
        <w:t>进一步明确了政策解读的责任单位、解读的范围、程序、内容等要求，在政务公开</w:t>
      </w:r>
      <w:proofErr w:type="gramStart"/>
      <w:r>
        <w:rPr>
          <w:rFonts w:ascii="仿宋_GB2312" w:eastAsia="仿宋_GB2312" w:hAnsi="仿宋_GB2312" w:cs="仿宋_GB2312" w:hint="eastAsia"/>
          <w:sz w:val="32"/>
          <w:szCs w:val="32"/>
        </w:rPr>
        <w:t>网设立</w:t>
      </w:r>
      <w:proofErr w:type="gramEnd"/>
      <w:r>
        <w:rPr>
          <w:rFonts w:ascii="仿宋_GB2312" w:eastAsia="仿宋_GB2312" w:hAnsi="仿宋_GB2312" w:cs="仿宋_GB2312" w:hint="eastAsia"/>
          <w:sz w:val="32"/>
          <w:szCs w:val="32"/>
        </w:rPr>
        <w:t>政策解读和图解、新闻发布、专题访谈等栏目，通过多种形式深入宣传和解读全区重大部署和相关政策。</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年，在政务公开网上发布政策解读</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件，发布政策图解</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件，常务会议图解</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期。</w:t>
      </w:r>
    </w:p>
    <w:p w:rsidR="00335096" w:rsidRDefault="0062122C">
      <w:pPr>
        <w:spacing w:line="580" w:lineRule="exact"/>
        <w:rPr>
          <w:rFonts w:ascii="仿宋_GB2312" w:eastAsia="仿宋_GB2312" w:hAnsi="仿宋_GB2312" w:cs="仿宋_GB2312"/>
          <w:snapToGrid w:val="0"/>
          <w:spacing w:val="-4"/>
          <w:sz w:val="32"/>
          <w:szCs w:val="32"/>
        </w:rPr>
      </w:pPr>
      <w:r>
        <w:rPr>
          <w:rFonts w:ascii="楷体_GB2312" w:eastAsia="楷体_GB2312" w:hint="eastAsia"/>
          <w:color w:val="000000"/>
          <w:sz w:val="32"/>
          <w:szCs w:val="32"/>
        </w:rPr>
        <w:t xml:space="preserve">    </w:t>
      </w:r>
      <w:r>
        <w:rPr>
          <w:rFonts w:ascii="楷体_GB2312" w:eastAsia="楷体_GB2312" w:hint="eastAsia"/>
          <w:color w:val="000000"/>
          <w:sz w:val="32"/>
          <w:szCs w:val="32"/>
        </w:rPr>
        <w:t>（三）</w:t>
      </w:r>
      <w:r>
        <w:rPr>
          <w:rStyle w:val="apple-style-span"/>
          <w:rFonts w:ascii="楷体_GB2312" w:eastAsia="楷体_GB2312" w:hAnsi="楷体_GB2312" w:cs="楷体_GB2312" w:hint="eastAsia"/>
          <w:sz w:val="32"/>
          <w:szCs w:val="32"/>
        </w:rPr>
        <w:t>推进政务公开平台建设。</w:t>
      </w:r>
      <w:r>
        <w:rPr>
          <w:rStyle w:val="apple-style-span"/>
          <w:rFonts w:ascii="楷体_GB2312" w:eastAsia="楷体_GB2312" w:hAnsi="楷体_GB2312" w:cs="楷体_GB2312" w:hint="eastAsia"/>
          <w:sz w:val="32"/>
          <w:szCs w:val="32"/>
        </w:rPr>
        <w:t>2</w:t>
      </w:r>
      <w:r>
        <w:rPr>
          <w:rFonts w:ascii="仿宋_GB2312" w:eastAsia="仿宋_GB2312" w:hAnsi="黑体" w:cs="仿宋_GB2312" w:hint="eastAsia"/>
          <w:color w:val="000000"/>
          <w:sz w:val="32"/>
        </w:rPr>
        <w:t>018</w:t>
      </w:r>
      <w:r>
        <w:rPr>
          <w:rFonts w:ascii="仿宋_GB2312" w:eastAsia="仿宋_GB2312" w:hAnsi="黑体" w:cs="仿宋_GB2312" w:hint="eastAsia"/>
          <w:color w:val="000000"/>
          <w:sz w:val="32"/>
        </w:rPr>
        <w:t>年</w:t>
      </w:r>
      <w:r>
        <w:rPr>
          <w:rFonts w:ascii="仿宋_GB2312" w:eastAsia="仿宋_GB2312" w:hAnsi="黑体" w:cs="仿宋_GB2312" w:hint="eastAsia"/>
          <w:color w:val="000000"/>
          <w:sz w:val="32"/>
        </w:rPr>
        <w:t>上半年，对区政府门户网站进行了改版，实现了政务公开、</w:t>
      </w:r>
      <w:proofErr w:type="gramStart"/>
      <w:r>
        <w:rPr>
          <w:rFonts w:ascii="仿宋_GB2312" w:eastAsia="仿宋_GB2312" w:hAnsi="黑体" w:cs="仿宋_GB2312" w:hint="eastAsia"/>
          <w:color w:val="000000"/>
          <w:sz w:val="32"/>
        </w:rPr>
        <w:t>政民互动</w:t>
      </w:r>
      <w:proofErr w:type="gramEnd"/>
      <w:r>
        <w:rPr>
          <w:rFonts w:ascii="仿宋_GB2312" w:eastAsia="仿宋_GB2312" w:hAnsi="黑体" w:cs="仿宋_GB2312" w:hint="eastAsia"/>
          <w:color w:val="000000"/>
          <w:sz w:val="32"/>
        </w:rPr>
        <w:t>、政务服务等功能的系统集成创新。同时，建立了网站常态化抽查工作机制，</w:t>
      </w:r>
      <w:r>
        <w:rPr>
          <w:rFonts w:ascii="仿宋_GB2312" w:eastAsia="仿宋_GB2312" w:hAnsi="仿宋_GB2312" w:cs="仿宋_GB2312" w:hint="eastAsia"/>
          <w:sz w:val="32"/>
          <w:szCs w:val="32"/>
        </w:rPr>
        <w:t>确保网站内容丰富、更新及时，在市政府办公厅</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年度网站综合测评中取得“综合测评结果好”的优良成绩。</w:t>
      </w:r>
    </w:p>
    <w:p w:rsidR="00335096" w:rsidRDefault="0062122C">
      <w:pPr>
        <w:spacing w:line="580" w:lineRule="exact"/>
        <w:rPr>
          <w:rFonts w:ascii="仿宋_GB2312" w:eastAsia="仿宋_GB2312" w:hAnsi="仿宋_GB2312" w:cs="仿宋_GB2312"/>
          <w:snapToGrid w:val="0"/>
          <w:spacing w:val="-4"/>
          <w:sz w:val="32"/>
          <w:szCs w:val="32"/>
        </w:rPr>
      </w:pPr>
      <w:r>
        <w:rPr>
          <w:rFonts w:ascii="仿宋_GB2312" w:eastAsia="仿宋_GB2312" w:hint="eastAsia"/>
          <w:sz w:val="32"/>
          <w:szCs w:val="32"/>
        </w:rPr>
        <w:t xml:space="preserve">    </w:t>
      </w:r>
      <w:r>
        <w:rPr>
          <w:rFonts w:ascii="楷体_GB2312" w:eastAsia="楷体_GB2312" w:hAnsi="楷体_GB2312" w:cs="楷体_GB2312" w:hint="eastAsia"/>
          <w:snapToGrid w:val="0"/>
          <w:spacing w:val="-4"/>
          <w:kern w:val="32"/>
          <w:sz w:val="32"/>
          <w:szCs w:val="32"/>
        </w:rPr>
        <w:t>（四）</w:t>
      </w:r>
      <w:r>
        <w:rPr>
          <w:rStyle w:val="apple-style-span"/>
          <w:rFonts w:ascii="楷体_GB2312" w:eastAsia="楷体_GB2312" w:hAnsi="楷体_GB2312" w:cs="楷体_GB2312" w:hint="eastAsia"/>
          <w:sz w:val="32"/>
          <w:szCs w:val="32"/>
        </w:rPr>
        <w:t>着力推进政务公开制度化规范化。</w:t>
      </w:r>
      <w:r>
        <w:rPr>
          <w:rFonts w:ascii="仿宋_GB2312" w:eastAsia="仿宋_GB2312" w:hAnsi="黑体" w:cs="仿宋_GB2312" w:hint="eastAsia"/>
          <w:color w:val="000000"/>
          <w:sz w:val="32"/>
        </w:rPr>
        <w:t>召开依申请公开业务培训，编制《依申请公开政府信息实用资料汇编》并发放给全区各单位，建立依申请公开政府信息答复前报备制度，有效规范全区依申请公开办理、答复工作。加强规范化指导，指导各单位建立公开属性认定机制</w:t>
      </w:r>
      <w:r>
        <w:rPr>
          <w:rFonts w:ascii="仿宋_GB2312" w:eastAsia="仿宋_GB2312" w:hAnsi="黑体" w:cs="仿宋_GB2312" w:hint="eastAsia"/>
          <w:color w:val="000000"/>
          <w:sz w:val="32"/>
        </w:rPr>
        <w:t>，各单位拟制公文时，要在审批单上明确</w:t>
      </w:r>
      <w:r>
        <w:rPr>
          <w:rFonts w:ascii="仿宋_GB2312" w:eastAsia="仿宋_GB2312" w:hAnsi="黑体" w:cs="仿宋_GB2312" w:hint="eastAsia"/>
          <w:color w:val="000000"/>
          <w:sz w:val="32"/>
        </w:rPr>
        <w:lastRenderedPageBreak/>
        <w:t>主动公开、依申请公开、不予公开等属性，各单位在政务公开平台上发布信息时必须经承担政务公开职责的机构负责人审核通过。</w:t>
      </w:r>
    </w:p>
    <w:p w:rsidR="00335096" w:rsidRDefault="0062122C">
      <w:pPr>
        <w:widowControl/>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 xml:space="preserve"> </w:t>
      </w:r>
      <w:r>
        <w:rPr>
          <w:rFonts w:ascii="黑体" w:eastAsia="黑体" w:hAnsi="宋体" w:cs="宋体" w:hint="eastAsia"/>
          <w:kern w:val="0"/>
          <w:sz w:val="32"/>
          <w:szCs w:val="32"/>
        </w:rPr>
        <w:t>二、主动公开政府信息情况</w:t>
      </w:r>
    </w:p>
    <w:p w:rsidR="00335096" w:rsidRDefault="0062122C">
      <w:pPr>
        <w:pStyle w:val="a5"/>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Ansi="Times New Roman" w:cs="Times New Roman" w:hint="eastAsia"/>
          <w:kern w:val="2"/>
          <w:sz w:val="32"/>
          <w:szCs w:val="32"/>
        </w:rPr>
        <w:t xml:space="preserve"> 2018</w:t>
      </w:r>
      <w:r>
        <w:rPr>
          <w:rFonts w:ascii="仿宋_GB2312" w:eastAsia="仿宋_GB2312" w:hAnsi="Times New Roman" w:cs="Times New Roman" w:hint="eastAsia"/>
          <w:kern w:val="2"/>
          <w:sz w:val="32"/>
          <w:szCs w:val="32"/>
        </w:rPr>
        <w:t>年，本办共公开政府信息</w:t>
      </w:r>
      <w:r>
        <w:rPr>
          <w:rFonts w:ascii="仿宋_GB2312" w:eastAsia="仿宋_GB2312" w:hAnsi="Times New Roman" w:cs="Times New Roman" w:hint="eastAsia"/>
          <w:kern w:val="2"/>
          <w:sz w:val="32"/>
          <w:szCs w:val="32"/>
        </w:rPr>
        <w:t>1271</w:t>
      </w:r>
      <w:r>
        <w:rPr>
          <w:rFonts w:ascii="仿宋_GB2312" w:eastAsia="仿宋_GB2312" w:hAnsi="Times New Roman" w:cs="Times New Roman" w:hint="eastAsia"/>
          <w:kern w:val="2"/>
          <w:sz w:val="32"/>
          <w:szCs w:val="32"/>
        </w:rPr>
        <w:t>条。</w:t>
      </w:r>
      <w:r>
        <w:rPr>
          <w:rFonts w:ascii="仿宋_GB2312" w:eastAsia="仿宋_GB2312" w:hAnsi="Times New Roman" w:cs="Times New Roman"/>
          <w:kern w:val="2"/>
          <w:sz w:val="32"/>
          <w:szCs w:val="32"/>
        </w:rPr>
        <w:t>其中，</w:t>
      </w:r>
      <w:r>
        <w:rPr>
          <w:rFonts w:ascii="仿宋_GB2312" w:eastAsia="仿宋_GB2312" w:hAnsi="Times New Roman" w:cs="Times New Roman" w:hint="eastAsia"/>
          <w:kern w:val="2"/>
          <w:sz w:val="32"/>
          <w:szCs w:val="32"/>
        </w:rPr>
        <w:t>公开规范性文件</w:t>
      </w:r>
      <w:r>
        <w:rPr>
          <w:rFonts w:ascii="仿宋_GB2312" w:eastAsia="仿宋_GB2312" w:hAnsi="Times New Roman" w:cs="Times New Roman" w:hint="eastAsia"/>
          <w:kern w:val="2"/>
          <w:sz w:val="32"/>
          <w:szCs w:val="32"/>
        </w:rPr>
        <w:t>21</w:t>
      </w:r>
      <w:r>
        <w:rPr>
          <w:rFonts w:ascii="仿宋_GB2312" w:eastAsia="仿宋_GB2312" w:hAnsi="Times New Roman" w:cs="Times New Roman" w:hint="eastAsia"/>
          <w:kern w:val="2"/>
          <w:sz w:val="32"/>
          <w:szCs w:val="32"/>
        </w:rPr>
        <w:t>条，政府网站公开</w:t>
      </w:r>
      <w:r>
        <w:rPr>
          <w:rFonts w:ascii="仿宋_GB2312" w:eastAsia="仿宋_GB2312" w:hAnsi="Times New Roman" w:cs="Times New Roman" w:hint="eastAsia"/>
          <w:kern w:val="2"/>
          <w:sz w:val="32"/>
          <w:szCs w:val="32"/>
        </w:rPr>
        <w:t>998</w:t>
      </w:r>
      <w:r>
        <w:rPr>
          <w:rFonts w:ascii="仿宋_GB2312" w:eastAsia="仿宋_GB2312" w:hAnsi="Times New Roman" w:cs="Times New Roman" w:hint="eastAsia"/>
          <w:kern w:val="2"/>
          <w:sz w:val="32"/>
          <w:szCs w:val="32"/>
        </w:rPr>
        <w:t>条，政府公报公开</w:t>
      </w:r>
      <w:r>
        <w:rPr>
          <w:rFonts w:ascii="仿宋_GB2312" w:eastAsia="仿宋_GB2312" w:hAnsi="Times New Roman" w:cs="Times New Roman" w:hint="eastAsia"/>
          <w:kern w:val="2"/>
          <w:sz w:val="32"/>
          <w:szCs w:val="32"/>
        </w:rPr>
        <w:t>172</w:t>
      </w:r>
      <w:r>
        <w:rPr>
          <w:rFonts w:ascii="仿宋_GB2312" w:eastAsia="仿宋_GB2312" w:hAnsi="Times New Roman" w:cs="Times New Roman" w:hint="eastAsia"/>
          <w:kern w:val="2"/>
          <w:sz w:val="32"/>
          <w:szCs w:val="32"/>
        </w:rPr>
        <w:t>条，其他方式公开</w:t>
      </w:r>
      <w:r>
        <w:rPr>
          <w:rFonts w:ascii="仿宋_GB2312" w:eastAsia="仿宋_GB2312" w:hAnsi="Times New Roman" w:cs="Times New Roman" w:hint="eastAsia"/>
          <w:kern w:val="2"/>
          <w:sz w:val="32"/>
          <w:szCs w:val="32"/>
        </w:rPr>
        <w:t>80</w:t>
      </w:r>
      <w:r>
        <w:rPr>
          <w:rFonts w:ascii="仿宋_GB2312" w:eastAsia="仿宋_GB2312" w:hAnsi="Times New Roman" w:cs="Times New Roman" w:hint="eastAsia"/>
          <w:kern w:val="2"/>
          <w:sz w:val="32"/>
          <w:szCs w:val="32"/>
        </w:rPr>
        <w:t>条。</w:t>
      </w:r>
      <w:proofErr w:type="gramStart"/>
      <w:r>
        <w:rPr>
          <w:rFonts w:ascii="仿宋_GB2312" w:eastAsia="仿宋_GB2312" w:hAnsi="Times New Roman" w:cs="Times New Roman" w:hint="eastAsia"/>
          <w:kern w:val="2"/>
          <w:sz w:val="32"/>
          <w:szCs w:val="32"/>
        </w:rPr>
        <w:t>政务微信公开</w:t>
      </w:r>
      <w:proofErr w:type="gramEnd"/>
      <w:r>
        <w:rPr>
          <w:rFonts w:ascii="仿宋_GB2312" w:eastAsia="仿宋_GB2312" w:hAnsi="Times New Roman" w:cs="Times New Roman" w:hint="eastAsia"/>
          <w:kern w:val="2"/>
          <w:sz w:val="32"/>
          <w:szCs w:val="32"/>
        </w:rPr>
        <w:t>1074</w:t>
      </w:r>
      <w:r>
        <w:rPr>
          <w:rFonts w:ascii="仿宋_GB2312" w:eastAsia="仿宋_GB2312" w:hAnsi="Times New Roman" w:cs="Times New Roman" w:hint="eastAsia"/>
          <w:kern w:val="2"/>
          <w:sz w:val="32"/>
          <w:szCs w:val="32"/>
        </w:rPr>
        <w:t>条，政务</w:t>
      </w:r>
      <w:proofErr w:type="gramStart"/>
      <w:r>
        <w:rPr>
          <w:rFonts w:ascii="仿宋_GB2312" w:eastAsia="仿宋_GB2312" w:hAnsi="Times New Roman" w:cs="Times New Roman" w:hint="eastAsia"/>
          <w:kern w:val="2"/>
          <w:sz w:val="32"/>
          <w:szCs w:val="32"/>
        </w:rPr>
        <w:t>微博公开</w:t>
      </w:r>
      <w:proofErr w:type="gramEnd"/>
      <w:r>
        <w:rPr>
          <w:rFonts w:ascii="仿宋_GB2312" w:eastAsia="仿宋_GB2312" w:hAnsi="Times New Roman" w:cs="Times New Roman" w:hint="eastAsia"/>
          <w:kern w:val="2"/>
          <w:sz w:val="32"/>
          <w:szCs w:val="32"/>
        </w:rPr>
        <w:t>1531</w:t>
      </w:r>
      <w:r>
        <w:rPr>
          <w:rFonts w:ascii="仿宋_GB2312" w:eastAsia="仿宋_GB2312" w:hAnsi="Times New Roman" w:cs="Times New Roman" w:hint="eastAsia"/>
          <w:kern w:val="2"/>
          <w:sz w:val="32"/>
          <w:szCs w:val="32"/>
        </w:rPr>
        <w:t>条。在主动公开方面，通过搭建多种平台积极满足群众获取信息需求。</w:t>
      </w:r>
    </w:p>
    <w:p w:rsidR="00335096" w:rsidRDefault="0062122C">
      <w:pPr>
        <w:spacing w:line="560" w:lineRule="atLeast"/>
        <w:rPr>
          <w:rFonts w:ascii="楷体_GB2312" w:eastAsia="楷体_GB2312"/>
          <w:snapToGrid w:val="0"/>
          <w:spacing w:val="-4"/>
          <w:sz w:val="32"/>
          <w:szCs w:val="32"/>
        </w:rPr>
      </w:pPr>
      <w:r>
        <w:rPr>
          <w:rFonts w:ascii="楷体_GB2312" w:eastAsia="楷体_GB2312" w:hint="eastAsia"/>
          <w:snapToGrid w:val="0"/>
          <w:spacing w:val="-4"/>
          <w:sz w:val="32"/>
          <w:szCs w:val="32"/>
        </w:rPr>
        <w:t xml:space="preserve">    </w:t>
      </w:r>
      <w:r>
        <w:rPr>
          <w:rFonts w:ascii="楷体_GB2312" w:eastAsia="楷体_GB2312" w:hint="eastAsia"/>
          <w:snapToGrid w:val="0"/>
          <w:spacing w:val="-4"/>
          <w:sz w:val="32"/>
          <w:szCs w:val="32"/>
        </w:rPr>
        <w:t>（一）做强政务公开平台。</w:t>
      </w:r>
      <w:r>
        <w:rPr>
          <w:rFonts w:ascii="仿宋_GB2312" w:eastAsia="仿宋_GB2312" w:hAnsi="仿宋_GB2312" w:cs="仿宋_GB2312" w:hint="eastAsia"/>
          <w:sz w:val="32"/>
          <w:szCs w:val="32"/>
        </w:rPr>
        <w:t>在政务公开网政务专题栏发布首个海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区经济政策清单，对制造业、文化、商贸流通、金融、人才引进等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个领域的经济相关政策进行集中图解发布。</w:t>
      </w:r>
      <w:r>
        <w:rPr>
          <w:rFonts w:ascii="仿宋_GB2312" w:eastAsia="仿宋_GB2312" w:hAnsi="宋体" w:cs="宋体" w:hint="eastAsia"/>
          <w:color w:val="000000"/>
          <w:kern w:val="0"/>
          <w:sz w:val="32"/>
          <w:szCs w:val="32"/>
        </w:rPr>
        <w:t>在政务公开基础性栏目中增设重大决策公开专栏，公开规范性文件、房屋征收补偿方案征求公众意见及意见反馈情况等重大决策信息，以重大决策公开透明扩大公众参与，今年已公开重大决策征求意见及意见反馈信息</w:t>
      </w:r>
      <w:r>
        <w:rPr>
          <w:rFonts w:ascii="仿宋_GB2312" w:eastAsia="仿宋_GB2312" w:hAnsi="宋体" w:cs="宋体" w:hint="eastAsia"/>
          <w:color w:val="000000"/>
          <w:kern w:val="0"/>
          <w:sz w:val="32"/>
          <w:szCs w:val="32"/>
        </w:rPr>
        <w:t>40</w:t>
      </w:r>
      <w:r>
        <w:rPr>
          <w:rFonts w:ascii="仿宋_GB2312" w:eastAsia="仿宋_GB2312" w:hAnsi="宋体" w:cs="宋体" w:hint="eastAsia"/>
          <w:color w:val="000000"/>
          <w:kern w:val="0"/>
          <w:sz w:val="32"/>
          <w:szCs w:val="32"/>
        </w:rPr>
        <w:t>余条。</w:t>
      </w:r>
      <w:r>
        <w:rPr>
          <w:rFonts w:ascii="楷体_GB2312" w:eastAsia="楷体_GB2312" w:hint="eastAsia"/>
          <w:snapToGrid w:val="0"/>
          <w:spacing w:val="-4"/>
          <w:sz w:val="32"/>
          <w:szCs w:val="32"/>
        </w:rPr>
        <w:t xml:space="preserve">    </w:t>
      </w:r>
    </w:p>
    <w:p w:rsidR="00335096" w:rsidRDefault="0062122C">
      <w:pPr>
        <w:spacing w:line="560" w:lineRule="atLeast"/>
        <w:rPr>
          <w:rFonts w:ascii="仿宋_GB2312" w:eastAsia="仿宋_GB2312" w:hAnsi="仿宋_GB2312" w:cs="仿宋_GB2312"/>
          <w:sz w:val="32"/>
          <w:szCs w:val="32"/>
        </w:rPr>
      </w:pPr>
      <w:r>
        <w:rPr>
          <w:rFonts w:ascii="楷体_GB2312" w:eastAsia="楷体_GB2312" w:hint="eastAsia"/>
          <w:snapToGrid w:val="0"/>
          <w:spacing w:val="-4"/>
          <w:sz w:val="32"/>
          <w:szCs w:val="32"/>
        </w:rPr>
        <w:t xml:space="preserve">    </w:t>
      </w:r>
      <w:r>
        <w:rPr>
          <w:rFonts w:ascii="楷体_GB2312" w:eastAsia="楷体_GB2312" w:hint="eastAsia"/>
          <w:snapToGrid w:val="0"/>
          <w:spacing w:val="-4"/>
          <w:sz w:val="32"/>
          <w:szCs w:val="32"/>
        </w:rPr>
        <w:t>（二）</w:t>
      </w:r>
      <w:r>
        <w:rPr>
          <w:rFonts w:ascii="楷体_GB2312" w:eastAsia="楷体_GB2312" w:hint="eastAsia"/>
          <w:snapToGrid w:val="0"/>
          <w:spacing w:val="-4"/>
          <w:sz w:val="32"/>
          <w:szCs w:val="32"/>
        </w:rPr>
        <w:t>搭建</w:t>
      </w:r>
      <w:proofErr w:type="gramStart"/>
      <w:r>
        <w:rPr>
          <w:rFonts w:ascii="楷体_GB2312" w:eastAsia="楷体_GB2312" w:hint="eastAsia"/>
          <w:snapToGrid w:val="0"/>
          <w:spacing w:val="-4"/>
          <w:sz w:val="32"/>
          <w:szCs w:val="32"/>
        </w:rPr>
        <w:t>政民互动</w:t>
      </w:r>
      <w:proofErr w:type="gramEnd"/>
      <w:r>
        <w:rPr>
          <w:rFonts w:ascii="楷体_GB2312" w:eastAsia="楷体_GB2312" w:hint="eastAsia"/>
          <w:snapToGrid w:val="0"/>
          <w:spacing w:val="-4"/>
          <w:sz w:val="32"/>
          <w:szCs w:val="32"/>
        </w:rPr>
        <w:t>平台</w:t>
      </w:r>
      <w:r>
        <w:rPr>
          <w:rFonts w:ascii="楷体_GB2312" w:eastAsia="楷体_GB2312" w:hint="eastAsia"/>
          <w:snapToGrid w:val="0"/>
          <w:spacing w:val="-4"/>
          <w:sz w:val="32"/>
          <w:szCs w:val="32"/>
        </w:rPr>
        <w:t>。</w:t>
      </w:r>
      <w:r>
        <w:rPr>
          <w:rFonts w:ascii="仿宋_GB2312" w:eastAsia="仿宋_GB2312" w:hAnsi="仿宋_GB2312" w:cs="仿宋_GB2312" w:hint="eastAsia"/>
          <w:snapToGrid w:val="0"/>
          <w:color w:val="000000"/>
          <w:spacing w:val="-4"/>
          <w:sz w:val="32"/>
          <w:szCs w:val="32"/>
        </w:rPr>
        <w:t>在区政府门户网站</w:t>
      </w:r>
      <w:r>
        <w:rPr>
          <w:rFonts w:ascii="仿宋_GB2312" w:eastAsia="仿宋_GB2312" w:hAnsi="仿宋_GB2312" w:cs="仿宋_GB2312" w:hint="eastAsia"/>
          <w:snapToGrid w:val="0"/>
          <w:color w:val="000000"/>
          <w:spacing w:val="-4"/>
          <w:sz w:val="32"/>
          <w:szCs w:val="32"/>
        </w:rPr>
        <w:t>“政民互动”栏目设立“意见征集”“网上调查”等互动性栏目，</w:t>
      </w:r>
      <w:r>
        <w:rPr>
          <w:rFonts w:ascii="仿宋_GB2312" w:eastAsia="仿宋_GB2312" w:hAnsi="仿宋_GB2312" w:cs="仿宋_GB2312" w:hint="eastAsia"/>
          <w:snapToGrid w:val="0"/>
          <w:color w:val="000000"/>
          <w:spacing w:val="-4"/>
          <w:sz w:val="32"/>
          <w:szCs w:val="32"/>
        </w:rPr>
        <w:t>同时</w:t>
      </w:r>
      <w:r>
        <w:rPr>
          <w:rFonts w:ascii="仿宋_GB2312" w:eastAsia="仿宋_GB2312" w:hAnsi="仿宋_GB2312" w:cs="仿宋_GB2312" w:hint="eastAsia"/>
          <w:snapToGrid w:val="0"/>
          <w:color w:val="000000"/>
          <w:spacing w:val="-4"/>
          <w:sz w:val="32"/>
          <w:szCs w:val="32"/>
        </w:rPr>
        <w:t>设立“社会保险”“劳动就业”“教育培训”“土地房产”“医疗卫生”等常见问题栏目，提升政务公开针对性和有效性。</w:t>
      </w:r>
    </w:p>
    <w:p w:rsidR="00335096" w:rsidRDefault="0062122C">
      <w:pPr>
        <w:widowControl/>
        <w:spacing w:line="600" w:lineRule="exact"/>
        <w:ind w:firstLineChars="196" w:firstLine="627"/>
        <w:rPr>
          <w:rFonts w:ascii="黑体" w:eastAsia="黑体" w:hAnsi="宋体" w:cs="宋体"/>
          <w:kern w:val="0"/>
          <w:sz w:val="32"/>
          <w:szCs w:val="32"/>
        </w:rPr>
      </w:pPr>
      <w:r>
        <w:rPr>
          <w:rFonts w:ascii="黑体" w:eastAsia="黑体" w:hAnsi="宋体" w:cs="宋体" w:hint="eastAsia"/>
          <w:kern w:val="0"/>
          <w:sz w:val="32"/>
          <w:szCs w:val="32"/>
        </w:rPr>
        <w:t>三、依申请公开政府信息情况</w:t>
      </w:r>
    </w:p>
    <w:p w:rsidR="00335096" w:rsidRDefault="0062122C">
      <w:pPr>
        <w:pStyle w:val="a5"/>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2018</w:t>
      </w:r>
      <w:r>
        <w:rPr>
          <w:rFonts w:ascii="仿宋_GB2312" w:eastAsia="仿宋_GB2312" w:hAnsi="仿宋_GB2312" w:cs="仿宋_GB2312" w:hint="eastAsia"/>
          <w:kern w:val="2"/>
          <w:sz w:val="32"/>
          <w:szCs w:val="32"/>
        </w:rPr>
        <w:t>年，</w:t>
      </w:r>
      <w:r>
        <w:rPr>
          <w:rFonts w:ascii="仿宋_GB2312" w:eastAsia="仿宋_GB2312" w:hAnsi="仿宋_GB2312" w:cs="仿宋_GB2312" w:hint="eastAsia"/>
          <w:snapToGrid w:val="0"/>
          <w:spacing w:val="-4"/>
          <w:sz w:val="32"/>
          <w:szCs w:val="32"/>
        </w:rPr>
        <w:t>按照“答复及时，内容完整，格式规范”的要求，依法依规、及时妥善处理政府信息公开申请。</w:t>
      </w:r>
      <w:r>
        <w:rPr>
          <w:rFonts w:ascii="仿宋_GB2312" w:eastAsia="仿宋_GB2312" w:hAnsi="仿宋_GB2312" w:cs="仿宋_GB2312" w:hint="eastAsia"/>
          <w:snapToGrid w:val="0"/>
          <w:spacing w:val="-4"/>
          <w:sz w:val="32"/>
          <w:szCs w:val="32"/>
        </w:rPr>
        <w:t>201</w:t>
      </w:r>
      <w:r>
        <w:rPr>
          <w:rFonts w:ascii="仿宋_GB2312" w:eastAsia="仿宋_GB2312" w:hAnsi="仿宋_GB2312" w:cs="仿宋_GB2312" w:hint="eastAsia"/>
          <w:snapToGrid w:val="0"/>
          <w:spacing w:val="-4"/>
          <w:sz w:val="32"/>
          <w:szCs w:val="32"/>
        </w:rPr>
        <w:t>8</w:t>
      </w:r>
      <w:r>
        <w:rPr>
          <w:rFonts w:ascii="仿宋_GB2312" w:eastAsia="仿宋_GB2312" w:hAnsi="仿宋_GB2312" w:cs="仿宋_GB2312" w:hint="eastAsia"/>
          <w:snapToGrid w:val="0"/>
          <w:spacing w:val="-4"/>
          <w:sz w:val="32"/>
          <w:szCs w:val="32"/>
        </w:rPr>
        <w:t>年，</w:t>
      </w:r>
      <w:r>
        <w:rPr>
          <w:rFonts w:ascii="仿宋_GB2312" w:eastAsia="仿宋_GB2312" w:hAnsi="仿宋_GB2312" w:cs="仿宋_GB2312" w:hint="eastAsia"/>
          <w:snapToGrid w:val="0"/>
          <w:spacing w:val="-4"/>
          <w:sz w:val="32"/>
        </w:rPr>
        <w:t>区政府</w:t>
      </w:r>
      <w:r>
        <w:rPr>
          <w:rFonts w:ascii="仿宋_GB2312" w:eastAsia="仿宋_GB2312" w:hAnsi="仿宋_GB2312" w:cs="仿宋_GB2312" w:hint="eastAsia"/>
          <w:snapToGrid w:val="0"/>
          <w:spacing w:val="-4"/>
          <w:sz w:val="32"/>
        </w:rPr>
        <w:t>办公室</w:t>
      </w:r>
      <w:r>
        <w:rPr>
          <w:rFonts w:ascii="仿宋_GB2312" w:eastAsia="仿宋_GB2312" w:hAnsi="仿宋_GB2312" w:cs="仿宋_GB2312" w:hint="eastAsia"/>
          <w:snapToGrid w:val="0"/>
          <w:color w:val="000000"/>
          <w:spacing w:val="-4"/>
          <w:sz w:val="32"/>
          <w:szCs w:val="32"/>
        </w:rPr>
        <w:lastRenderedPageBreak/>
        <w:t>依申请公开</w:t>
      </w:r>
      <w:r>
        <w:rPr>
          <w:rFonts w:ascii="仿宋_GB2312" w:eastAsia="仿宋_GB2312" w:hAnsi="仿宋_GB2312" w:cs="仿宋_GB2312" w:hint="eastAsia"/>
          <w:snapToGrid w:val="0"/>
          <w:spacing w:val="-4"/>
          <w:sz w:val="32"/>
        </w:rPr>
        <w:t>受理</w:t>
      </w:r>
      <w:r>
        <w:rPr>
          <w:rFonts w:ascii="仿宋_GB2312" w:eastAsia="仿宋_GB2312" w:hAnsi="仿宋_GB2312" w:cs="仿宋_GB2312" w:hint="eastAsia"/>
          <w:snapToGrid w:val="0"/>
          <w:spacing w:val="-4"/>
          <w:sz w:val="32"/>
        </w:rPr>
        <w:t>39</w:t>
      </w:r>
      <w:r>
        <w:rPr>
          <w:rFonts w:ascii="仿宋_GB2312" w:eastAsia="仿宋_GB2312" w:hAnsi="仿宋_GB2312" w:cs="仿宋_GB2312" w:hint="eastAsia"/>
          <w:snapToGrid w:val="0"/>
          <w:spacing w:val="-4"/>
          <w:sz w:val="32"/>
        </w:rPr>
        <w:t>件，内容主要涉及征地拆迁、</w:t>
      </w:r>
      <w:r>
        <w:rPr>
          <w:rFonts w:ascii="仿宋_GB2312" w:eastAsia="仿宋_GB2312" w:hAnsi="仿宋_GB2312" w:cs="仿宋_GB2312" w:hint="eastAsia"/>
          <w:snapToGrid w:val="0"/>
          <w:spacing w:val="-4"/>
          <w:sz w:val="32"/>
        </w:rPr>
        <w:t>城建</w:t>
      </w:r>
      <w:r>
        <w:rPr>
          <w:rFonts w:ascii="仿宋_GB2312" w:eastAsia="仿宋_GB2312" w:hAnsi="仿宋_GB2312" w:cs="仿宋_GB2312" w:hint="eastAsia"/>
          <w:snapToGrid w:val="0"/>
          <w:spacing w:val="-4"/>
          <w:sz w:val="32"/>
        </w:rPr>
        <w:t>规划、政务咨询</w:t>
      </w:r>
      <w:r>
        <w:rPr>
          <w:rFonts w:ascii="仿宋_GB2312" w:eastAsia="仿宋_GB2312" w:hAnsi="仿宋_GB2312" w:cs="仿宋_GB2312" w:hint="eastAsia"/>
          <w:snapToGrid w:val="0"/>
          <w:spacing w:val="-4"/>
          <w:sz w:val="32"/>
        </w:rPr>
        <w:t>、村务咨询</w:t>
      </w:r>
      <w:r>
        <w:rPr>
          <w:rFonts w:ascii="仿宋_GB2312" w:eastAsia="仿宋_GB2312" w:hAnsi="仿宋_GB2312" w:cs="仿宋_GB2312" w:hint="eastAsia"/>
          <w:snapToGrid w:val="0"/>
          <w:spacing w:val="-4"/>
          <w:sz w:val="32"/>
        </w:rPr>
        <w:t>等方面。上述申请中，</w:t>
      </w:r>
      <w:r>
        <w:rPr>
          <w:rFonts w:ascii="仿宋_GB2312" w:eastAsia="仿宋_GB2312" w:hAnsi="仿宋_GB2312" w:cs="仿宋_GB2312" w:hint="eastAsia"/>
          <w:snapToGrid w:val="0"/>
          <w:spacing w:val="-4"/>
          <w:sz w:val="32"/>
        </w:rPr>
        <w:t>从</w:t>
      </w:r>
      <w:r>
        <w:rPr>
          <w:rFonts w:ascii="仿宋_GB2312" w:eastAsia="仿宋_GB2312" w:hAnsi="仿宋_GB2312" w:cs="仿宋_GB2312" w:hint="eastAsia"/>
          <w:snapToGrid w:val="0"/>
          <w:spacing w:val="-4"/>
          <w:sz w:val="32"/>
        </w:rPr>
        <w:t>申请方式看，信函申请</w:t>
      </w:r>
      <w:r>
        <w:rPr>
          <w:rFonts w:ascii="仿宋_GB2312" w:eastAsia="仿宋_GB2312" w:hAnsi="仿宋_GB2312" w:cs="仿宋_GB2312" w:hint="eastAsia"/>
          <w:snapToGrid w:val="0"/>
          <w:spacing w:val="-4"/>
          <w:sz w:val="32"/>
        </w:rPr>
        <w:t>16</w:t>
      </w:r>
      <w:r>
        <w:rPr>
          <w:rFonts w:ascii="仿宋_GB2312" w:eastAsia="仿宋_GB2312" w:hAnsi="仿宋_GB2312" w:cs="仿宋_GB2312" w:hint="eastAsia"/>
          <w:snapToGrid w:val="0"/>
          <w:spacing w:val="-4"/>
          <w:sz w:val="32"/>
        </w:rPr>
        <w:t>件，</w:t>
      </w:r>
      <w:r>
        <w:rPr>
          <w:rFonts w:ascii="仿宋_GB2312" w:eastAsia="仿宋_GB2312" w:hAnsi="仿宋_GB2312" w:cs="仿宋_GB2312" w:hint="eastAsia"/>
          <w:snapToGrid w:val="0"/>
          <w:spacing w:val="-4"/>
          <w:sz w:val="32"/>
        </w:rPr>
        <w:t>网络</w:t>
      </w:r>
      <w:r>
        <w:rPr>
          <w:rFonts w:ascii="仿宋_GB2312" w:eastAsia="仿宋_GB2312" w:hAnsi="仿宋_GB2312" w:cs="仿宋_GB2312" w:hint="eastAsia"/>
          <w:snapToGrid w:val="0"/>
          <w:spacing w:val="-4"/>
          <w:sz w:val="32"/>
        </w:rPr>
        <w:t>申请</w:t>
      </w:r>
      <w:r>
        <w:rPr>
          <w:rFonts w:ascii="仿宋_GB2312" w:eastAsia="仿宋_GB2312" w:hAnsi="仿宋_GB2312" w:cs="仿宋_GB2312" w:hint="eastAsia"/>
          <w:snapToGrid w:val="0"/>
          <w:spacing w:val="-4"/>
          <w:sz w:val="32"/>
        </w:rPr>
        <w:t>22</w:t>
      </w:r>
      <w:r>
        <w:rPr>
          <w:rFonts w:ascii="仿宋_GB2312" w:eastAsia="仿宋_GB2312" w:hAnsi="仿宋_GB2312" w:cs="仿宋_GB2312" w:hint="eastAsia"/>
          <w:snapToGrid w:val="0"/>
          <w:spacing w:val="-4"/>
          <w:sz w:val="32"/>
        </w:rPr>
        <w:t>件</w:t>
      </w:r>
      <w:r>
        <w:rPr>
          <w:rFonts w:ascii="仿宋_GB2312" w:eastAsia="仿宋_GB2312" w:hAnsi="仿宋_GB2312" w:cs="仿宋_GB2312" w:hint="eastAsia"/>
          <w:snapToGrid w:val="0"/>
          <w:spacing w:val="-4"/>
          <w:sz w:val="32"/>
        </w:rPr>
        <w:t>，当面申请</w:t>
      </w:r>
      <w:r>
        <w:rPr>
          <w:rFonts w:ascii="仿宋_GB2312" w:eastAsia="仿宋_GB2312" w:hAnsi="仿宋_GB2312" w:cs="仿宋_GB2312" w:hint="eastAsia"/>
          <w:snapToGrid w:val="0"/>
          <w:spacing w:val="-4"/>
          <w:sz w:val="32"/>
        </w:rPr>
        <w:t>1</w:t>
      </w:r>
      <w:r>
        <w:rPr>
          <w:rFonts w:ascii="仿宋_GB2312" w:eastAsia="仿宋_GB2312" w:hAnsi="仿宋_GB2312" w:cs="仿宋_GB2312" w:hint="eastAsia"/>
          <w:snapToGrid w:val="0"/>
          <w:spacing w:val="-4"/>
          <w:sz w:val="32"/>
        </w:rPr>
        <w:t>件。</w:t>
      </w:r>
      <w:r>
        <w:rPr>
          <w:rFonts w:ascii="仿宋_GB2312" w:eastAsia="仿宋_GB2312" w:hAnsi="仿宋_GB2312" w:cs="仿宋_GB2312" w:hint="eastAsia"/>
          <w:snapToGrid w:val="0"/>
          <w:spacing w:val="-4"/>
          <w:sz w:val="32"/>
        </w:rPr>
        <w:t>从答复情况看，“同意公开”</w:t>
      </w:r>
      <w:r>
        <w:rPr>
          <w:rFonts w:ascii="仿宋_GB2312" w:eastAsia="仿宋_GB2312" w:hAnsi="仿宋_GB2312" w:cs="仿宋_GB2312" w:hint="eastAsia"/>
          <w:snapToGrid w:val="0"/>
          <w:spacing w:val="-4"/>
          <w:sz w:val="32"/>
        </w:rPr>
        <w:t>5</w:t>
      </w:r>
      <w:r>
        <w:rPr>
          <w:rFonts w:ascii="仿宋_GB2312" w:eastAsia="仿宋_GB2312" w:hAnsi="仿宋_GB2312" w:cs="仿宋_GB2312" w:hint="eastAsia"/>
          <w:snapToGrid w:val="0"/>
          <w:spacing w:val="-4"/>
          <w:sz w:val="32"/>
        </w:rPr>
        <w:t>件，“已主动公开”</w:t>
      </w:r>
      <w:r>
        <w:rPr>
          <w:rFonts w:ascii="仿宋_GB2312" w:eastAsia="仿宋_GB2312" w:hAnsi="仿宋_GB2312" w:cs="仿宋_GB2312" w:hint="eastAsia"/>
          <w:snapToGrid w:val="0"/>
          <w:spacing w:val="-4"/>
          <w:sz w:val="32"/>
        </w:rPr>
        <w:t>4</w:t>
      </w:r>
      <w:r>
        <w:rPr>
          <w:rFonts w:ascii="仿宋_GB2312" w:eastAsia="仿宋_GB2312" w:hAnsi="仿宋_GB2312" w:cs="仿宋_GB2312" w:hint="eastAsia"/>
          <w:snapToGrid w:val="0"/>
          <w:spacing w:val="-4"/>
          <w:sz w:val="32"/>
        </w:rPr>
        <w:t>件，“不属于本机关公开职责”</w:t>
      </w:r>
      <w:r>
        <w:rPr>
          <w:rFonts w:ascii="仿宋_GB2312" w:eastAsia="仿宋_GB2312" w:hAnsi="仿宋_GB2312" w:cs="仿宋_GB2312" w:hint="eastAsia"/>
          <w:snapToGrid w:val="0"/>
          <w:spacing w:val="-4"/>
          <w:sz w:val="32"/>
        </w:rPr>
        <w:t>10</w:t>
      </w:r>
      <w:r>
        <w:rPr>
          <w:rFonts w:ascii="仿宋_GB2312" w:eastAsia="仿宋_GB2312" w:hAnsi="仿宋_GB2312" w:cs="仿宋_GB2312" w:hint="eastAsia"/>
          <w:snapToGrid w:val="0"/>
          <w:spacing w:val="-4"/>
          <w:sz w:val="32"/>
        </w:rPr>
        <w:t>件，“申请信息不存在”</w:t>
      </w:r>
      <w:r>
        <w:rPr>
          <w:rFonts w:ascii="仿宋_GB2312" w:eastAsia="仿宋_GB2312" w:hAnsi="仿宋_GB2312" w:cs="仿宋_GB2312" w:hint="eastAsia"/>
          <w:snapToGrid w:val="0"/>
          <w:spacing w:val="-4"/>
          <w:sz w:val="32"/>
        </w:rPr>
        <w:t>11</w:t>
      </w:r>
      <w:r>
        <w:rPr>
          <w:rFonts w:ascii="仿宋_GB2312" w:eastAsia="仿宋_GB2312" w:hAnsi="仿宋_GB2312" w:cs="仿宋_GB2312" w:hint="eastAsia"/>
          <w:snapToGrid w:val="0"/>
          <w:spacing w:val="-4"/>
          <w:sz w:val="32"/>
        </w:rPr>
        <w:t>件，“</w:t>
      </w:r>
      <w:r>
        <w:rPr>
          <w:rFonts w:ascii="仿宋_GB2312" w:eastAsia="仿宋_GB2312" w:hAnsi="仿宋_GB2312" w:cs="仿宋_GB2312" w:hint="eastAsia"/>
          <w:snapToGrid w:val="0"/>
          <w:spacing w:val="-4"/>
          <w:sz w:val="32"/>
        </w:rPr>
        <w:t>不是《条例》所指的政府信息</w:t>
      </w:r>
      <w:r>
        <w:rPr>
          <w:rFonts w:ascii="仿宋_GB2312" w:eastAsia="仿宋_GB2312" w:hAnsi="仿宋_GB2312" w:cs="仿宋_GB2312" w:hint="eastAsia"/>
          <w:snapToGrid w:val="0"/>
          <w:spacing w:val="-4"/>
          <w:sz w:val="32"/>
        </w:rPr>
        <w:t>”</w:t>
      </w:r>
      <w:r>
        <w:rPr>
          <w:rFonts w:ascii="仿宋_GB2312" w:eastAsia="仿宋_GB2312" w:hAnsi="仿宋_GB2312" w:cs="仿宋_GB2312" w:hint="eastAsia"/>
          <w:snapToGrid w:val="0"/>
          <w:spacing w:val="-4"/>
          <w:sz w:val="32"/>
        </w:rPr>
        <w:t>8</w:t>
      </w:r>
      <w:r>
        <w:rPr>
          <w:rFonts w:ascii="仿宋_GB2312" w:eastAsia="仿宋_GB2312" w:hAnsi="仿宋_GB2312" w:cs="仿宋_GB2312" w:hint="eastAsia"/>
          <w:snapToGrid w:val="0"/>
          <w:spacing w:val="-4"/>
          <w:sz w:val="32"/>
        </w:rPr>
        <w:t>件，</w:t>
      </w:r>
      <w:r>
        <w:rPr>
          <w:rFonts w:ascii="仿宋_GB2312" w:eastAsia="仿宋_GB2312" w:hAnsi="仿宋_GB2312" w:cs="仿宋_GB2312" w:hint="eastAsia"/>
          <w:snapToGrid w:val="0"/>
          <w:spacing w:val="-4"/>
          <w:sz w:val="32"/>
        </w:rPr>
        <w:t>“其他情形”</w:t>
      </w:r>
      <w:r>
        <w:rPr>
          <w:rFonts w:ascii="仿宋_GB2312" w:eastAsia="仿宋_GB2312" w:hAnsi="仿宋_GB2312" w:cs="仿宋_GB2312" w:hint="eastAsia"/>
          <w:snapToGrid w:val="0"/>
          <w:spacing w:val="-4"/>
          <w:sz w:val="32"/>
        </w:rPr>
        <w:t>1</w:t>
      </w:r>
      <w:r>
        <w:rPr>
          <w:rFonts w:ascii="仿宋_GB2312" w:eastAsia="仿宋_GB2312" w:hAnsi="仿宋_GB2312" w:cs="仿宋_GB2312" w:hint="eastAsia"/>
          <w:snapToGrid w:val="0"/>
          <w:spacing w:val="-4"/>
          <w:sz w:val="32"/>
        </w:rPr>
        <w:t>件。</w:t>
      </w:r>
    </w:p>
    <w:p w:rsidR="00335096" w:rsidRDefault="0062122C">
      <w:pPr>
        <w:widowControl/>
        <w:spacing w:line="600" w:lineRule="exact"/>
        <w:ind w:firstLineChars="196" w:firstLine="627"/>
        <w:rPr>
          <w:rFonts w:ascii="黑体" w:eastAsia="黑体" w:hAnsi="宋体" w:cs="宋体"/>
          <w:kern w:val="0"/>
          <w:sz w:val="32"/>
          <w:szCs w:val="32"/>
        </w:rPr>
      </w:pPr>
      <w:r>
        <w:rPr>
          <w:rFonts w:ascii="黑体" w:eastAsia="黑体" w:hAnsi="宋体" w:cs="宋体" w:hint="eastAsia"/>
          <w:kern w:val="0"/>
          <w:sz w:val="32"/>
          <w:szCs w:val="32"/>
        </w:rPr>
        <w:t>四、复议、诉讼和申诉情况</w:t>
      </w:r>
    </w:p>
    <w:p w:rsidR="00335096" w:rsidRDefault="0062122C">
      <w:pPr>
        <w:pStyle w:val="a5"/>
        <w:spacing w:before="0" w:beforeAutospacing="0" w:after="0" w:afterAutospacing="0" w:line="6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2018</w:t>
      </w:r>
      <w:r>
        <w:rPr>
          <w:rFonts w:ascii="仿宋_GB2312" w:eastAsia="仿宋_GB2312" w:hAnsi="仿宋_GB2312" w:cs="仿宋_GB2312" w:hint="eastAsia"/>
          <w:kern w:val="2"/>
          <w:sz w:val="32"/>
          <w:szCs w:val="32"/>
        </w:rPr>
        <w:t>年度，本办未发生因政府信息公开申请行政复议、提起行政诉讼的情况。</w:t>
      </w:r>
    </w:p>
    <w:p w:rsidR="00335096" w:rsidRDefault="0062122C">
      <w:pPr>
        <w:widowControl/>
        <w:spacing w:line="600" w:lineRule="exact"/>
        <w:ind w:firstLineChars="196" w:firstLine="627"/>
        <w:rPr>
          <w:rFonts w:ascii="黑体" w:eastAsia="黑体" w:hAnsi="宋体" w:cs="宋体"/>
          <w:kern w:val="0"/>
          <w:sz w:val="32"/>
          <w:szCs w:val="32"/>
        </w:rPr>
      </w:pPr>
      <w:r>
        <w:rPr>
          <w:rFonts w:ascii="黑体" w:eastAsia="黑体" w:hAnsi="宋体" w:cs="宋体" w:hint="eastAsia"/>
          <w:kern w:val="0"/>
          <w:sz w:val="32"/>
          <w:szCs w:val="32"/>
        </w:rPr>
        <w:t>五、政府信息公开收费及减免情况</w:t>
      </w:r>
    </w:p>
    <w:p w:rsidR="00335096" w:rsidRDefault="0062122C">
      <w:pPr>
        <w:widowControl/>
        <w:spacing w:line="600" w:lineRule="exact"/>
        <w:ind w:firstLineChars="196" w:firstLine="627"/>
        <w:rPr>
          <w:rFonts w:ascii="仿宋_GB2312" w:eastAsia="仿宋_GB2312" w:hAnsi="华文仿宋"/>
          <w:sz w:val="32"/>
          <w:szCs w:val="32"/>
        </w:rPr>
      </w:pPr>
      <w:r>
        <w:rPr>
          <w:rFonts w:ascii="仿宋_GB2312" w:eastAsia="仿宋_GB2312" w:hAnsi="华文仿宋"/>
          <w:sz w:val="32"/>
          <w:szCs w:val="32"/>
        </w:rPr>
        <w:t>20</w:t>
      </w:r>
      <w:r>
        <w:rPr>
          <w:rFonts w:ascii="仿宋_GB2312" w:eastAsia="仿宋_GB2312" w:hAnsi="华文仿宋" w:hint="eastAsia"/>
          <w:sz w:val="32"/>
          <w:szCs w:val="32"/>
        </w:rPr>
        <w:t>1</w:t>
      </w:r>
      <w:r>
        <w:rPr>
          <w:rFonts w:ascii="仿宋_GB2312" w:eastAsia="仿宋_GB2312" w:hAnsi="华文仿宋" w:hint="eastAsia"/>
          <w:sz w:val="32"/>
          <w:szCs w:val="32"/>
        </w:rPr>
        <w:t>8</w:t>
      </w:r>
      <w:r>
        <w:rPr>
          <w:rFonts w:ascii="仿宋_GB2312" w:eastAsia="仿宋_GB2312" w:hAnsi="华文仿宋" w:hint="eastAsia"/>
          <w:sz w:val="32"/>
          <w:szCs w:val="32"/>
        </w:rPr>
        <w:t>年度</w:t>
      </w:r>
      <w:r>
        <w:rPr>
          <w:rFonts w:ascii="仿宋_GB2312" w:eastAsia="仿宋_GB2312" w:hAnsi="华文仿宋"/>
          <w:sz w:val="32"/>
          <w:szCs w:val="32"/>
        </w:rPr>
        <w:t>，</w:t>
      </w:r>
      <w:r>
        <w:rPr>
          <w:rFonts w:ascii="仿宋_GB2312" w:eastAsia="仿宋_GB2312" w:hAnsi="华文仿宋" w:hint="eastAsia"/>
          <w:sz w:val="32"/>
          <w:szCs w:val="32"/>
        </w:rPr>
        <w:t>本</w:t>
      </w:r>
      <w:r>
        <w:rPr>
          <w:rFonts w:ascii="仿宋_GB2312" w:eastAsia="仿宋_GB2312" w:hAnsi="华文仿宋" w:hint="eastAsia"/>
          <w:sz w:val="32"/>
          <w:szCs w:val="32"/>
        </w:rPr>
        <w:t>办</w:t>
      </w:r>
      <w:r>
        <w:rPr>
          <w:rFonts w:ascii="仿宋_GB2312" w:eastAsia="仿宋_GB2312" w:hAnsi="华文仿宋" w:hint="eastAsia"/>
          <w:sz w:val="32"/>
          <w:szCs w:val="32"/>
        </w:rPr>
        <w:t>未发生</w:t>
      </w:r>
      <w:r>
        <w:rPr>
          <w:rFonts w:ascii="仿宋_GB2312" w:eastAsia="仿宋_GB2312" w:hAnsi="华文仿宋" w:hint="eastAsia"/>
          <w:sz w:val="32"/>
          <w:szCs w:val="32"/>
        </w:rPr>
        <w:t>因</w:t>
      </w:r>
      <w:r>
        <w:rPr>
          <w:rFonts w:ascii="仿宋_GB2312" w:eastAsia="仿宋_GB2312" w:hAnsi="华文仿宋"/>
          <w:sz w:val="32"/>
          <w:szCs w:val="32"/>
        </w:rPr>
        <w:t>政府信息公开申请发生收费情况。</w:t>
      </w:r>
    </w:p>
    <w:p w:rsidR="00335096" w:rsidRDefault="0062122C">
      <w:pPr>
        <w:widowControl/>
        <w:spacing w:line="600" w:lineRule="exact"/>
        <w:ind w:firstLineChars="196" w:firstLine="627"/>
        <w:rPr>
          <w:rFonts w:ascii="黑体" w:eastAsia="黑体" w:hAnsi="宋体" w:cs="宋体"/>
          <w:kern w:val="0"/>
          <w:sz w:val="32"/>
          <w:szCs w:val="32"/>
        </w:rPr>
      </w:pPr>
      <w:r>
        <w:rPr>
          <w:rFonts w:ascii="黑体" w:eastAsia="黑体" w:hAnsi="宋体" w:cs="宋体" w:hint="eastAsia"/>
          <w:kern w:val="0"/>
          <w:sz w:val="32"/>
          <w:szCs w:val="32"/>
        </w:rPr>
        <w:t>六、存在的主要问题和改进措施</w:t>
      </w:r>
    </w:p>
    <w:p w:rsidR="00335096" w:rsidRDefault="0062122C">
      <w:pPr>
        <w:widowControl/>
        <w:spacing w:line="600" w:lineRule="exact"/>
        <w:ind w:firstLineChars="196" w:firstLine="627"/>
        <w:rPr>
          <w:rFonts w:ascii="仿宋_GB2312" w:eastAsia="仿宋_GB2312" w:hAnsi="华文仿宋"/>
          <w:sz w:val="32"/>
          <w:szCs w:val="32"/>
        </w:rPr>
      </w:pPr>
      <w:r>
        <w:rPr>
          <w:rFonts w:ascii="仿宋_GB2312" w:eastAsia="仿宋_GB2312" w:hAnsi="华文仿宋" w:hint="eastAsia"/>
          <w:sz w:val="32"/>
          <w:szCs w:val="32"/>
        </w:rPr>
        <w:t>回顾</w:t>
      </w:r>
      <w:r>
        <w:rPr>
          <w:rFonts w:ascii="仿宋_GB2312" w:eastAsia="仿宋_GB2312" w:hAnsi="华文仿宋" w:hint="eastAsia"/>
          <w:sz w:val="32"/>
          <w:szCs w:val="32"/>
        </w:rPr>
        <w:t>过去一年，本办</w:t>
      </w:r>
      <w:r>
        <w:rPr>
          <w:rFonts w:ascii="仿宋_GB2312" w:eastAsia="仿宋_GB2312" w:hAnsi="华文仿宋" w:hint="eastAsia"/>
          <w:sz w:val="32"/>
          <w:szCs w:val="32"/>
        </w:rPr>
        <w:t>政府信息公开工作虽然取得了一些成绩，但仍存在</w:t>
      </w:r>
      <w:r>
        <w:rPr>
          <w:rFonts w:ascii="仿宋_GB2312" w:eastAsia="仿宋_GB2312" w:hAnsi="华文仿宋" w:hint="eastAsia"/>
          <w:sz w:val="32"/>
          <w:szCs w:val="32"/>
        </w:rPr>
        <w:t>一些问题，主要表现为对政府信息公开工作指导、推进、监督不够有力，</w:t>
      </w:r>
      <w:r>
        <w:rPr>
          <w:rFonts w:ascii="仿宋_GB2312" w:eastAsia="仿宋_GB2312" w:hAnsi="仿宋_GB2312" w:cs="仿宋_GB2312" w:hint="eastAsia"/>
          <w:snapToGrid w:val="0"/>
          <w:spacing w:val="-4"/>
          <w:sz w:val="32"/>
          <w:szCs w:val="32"/>
        </w:rPr>
        <w:t>政务</w:t>
      </w:r>
      <w:r>
        <w:rPr>
          <w:rFonts w:ascii="仿宋_GB2312" w:eastAsia="仿宋_GB2312" w:hAnsi="仿宋_GB2312" w:cs="仿宋_GB2312" w:hint="eastAsia"/>
          <w:snapToGrid w:val="0"/>
          <w:spacing w:val="-4"/>
          <w:sz w:val="32"/>
          <w:szCs w:val="32"/>
        </w:rPr>
        <w:t>公开内容有待进一步深化和完善</w:t>
      </w:r>
      <w:r>
        <w:rPr>
          <w:rFonts w:ascii="仿宋_GB2312" w:eastAsia="仿宋_GB2312" w:hAnsi="华文仿宋" w:hint="eastAsia"/>
          <w:sz w:val="32"/>
          <w:szCs w:val="32"/>
        </w:rPr>
        <w:t>，政务公开保障力度不够等。</w:t>
      </w:r>
      <w:r>
        <w:rPr>
          <w:rFonts w:ascii="仿宋_GB2312" w:eastAsia="仿宋_GB2312" w:hAnsi="华文仿宋" w:hint="eastAsia"/>
          <w:sz w:val="32"/>
          <w:szCs w:val="32"/>
        </w:rPr>
        <w:t>201</w:t>
      </w:r>
      <w:r w:rsidR="003827FC">
        <w:rPr>
          <w:rFonts w:ascii="仿宋_GB2312" w:eastAsia="仿宋_GB2312" w:hAnsi="华文仿宋"/>
          <w:sz w:val="32"/>
          <w:szCs w:val="32"/>
        </w:rPr>
        <w:t>9</w:t>
      </w:r>
      <w:r>
        <w:rPr>
          <w:rFonts w:ascii="仿宋_GB2312" w:eastAsia="仿宋_GB2312" w:hAnsi="华文仿宋" w:hint="eastAsia"/>
          <w:sz w:val="32"/>
          <w:szCs w:val="32"/>
        </w:rPr>
        <w:t>年，本办</w:t>
      </w:r>
      <w:r>
        <w:rPr>
          <w:rFonts w:ascii="仿宋_GB2312" w:eastAsia="仿宋_GB2312" w:hAnsi="华文仿宋" w:hint="eastAsia"/>
          <w:sz w:val="32"/>
          <w:szCs w:val="32"/>
        </w:rPr>
        <w:t>将围绕区委、区政府中心工作和社会关注关切，坚持问题导向，</w:t>
      </w:r>
      <w:r>
        <w:rPr>
          <w:rFonts w:ascii="仿宋_GB2312" w:eastAsia="仿宋_GB2312" w:hAnsi="华文仿宋" w:hint="eastAsia"/>
          <w:sz w:val="32"/>
          <w:szCs w:val="32"/>
        </w:rPr>
        <w:t>重点做好以下</w:t>
      </w:r>
      <w:r>
        <w:rPr>
          <w:rFonts w:ascii="仿宋_GB2312" w:eastAsia="仿宋_GB2312" w:hAnsi="华文仿宋" w:hint="eastAsia"/>
          <w:sz w:val="32"/>
          <w:szCs w:val="32"/>
        </w:rPr>
        <w:t>四</w:t>
      </w:r>
      <w:r>
        <w:rPr>
          <w:rFonts w:ascii="仿宋_GB2312" w:eastAsia="仿宋_GB2312" w:hAnsi="华文仿宋" w:hint="eastAsia"/>
          <w:sz w:val="32"/>
          <w:szCs w:val="32"/>
        </w:rPr>
        <w:t>个方面：</w:t>
      </w:r>
    </w:p>
    <w:p w:rsidR="00335096" w:rsidRDefault="0062122C">
      <w:pPr>
        <w:widowControl/>
        <w:shd w:val="clear" w:color="auto" w:fill="FFFFFF"/>
        <w:spacing w:line="600" w:lineRule="exact"/>
        <w:rPr>
          <w:rFonts w:ascii="仿宋_GB2312" w:eastAsia="仿宋_GB2312" w:hAnsi="仿宋_GB2312" w:cs="仿宋_GB2312"/>
          <w:sz w:val="32"/>
          <w:szCs w:val="32"/>
        </w:rPr>
      </w:pPr>
      <w:r>
        <w:rPr>
          <w:rFonts w:ascii="楷体_GB2312" w:eastAsia="楷体_GB2312" w:hint="eastAsia"/>
          <w:snapToGrid w:val="0"/>
          <w:spacing w:val="-4"/>
          <w:sz w:val="32"/>
          <w:szCs w:val="32"/>
        </w:rPr>
        <w:t xml:space="preserve">    </w:t>
      </w:r>
      <w:r>
        <w:rPr>
          <w:rFonts w:ascii="楷体_GB2312" w:eastAsia="楷体_GB2312" w:hint="eastAsia"/>
          <w:snapToGrid w:val="0"/>
          <w:spacing w:val="-4"/>
          <w:sz w:val="32"/>
          <w:szCs w:val="32"/>
        </w:rPr>
        <w:t>（一）</w:t>
      </w:r>
      <w:r>
        <w:rPr>
          <w:rFonts w:ascii="楷体_GB2312" w:eastAsia="楷体_GB2312" w:hint="eastAsia"/>
          <w:snapToGrid w:val="0"/>
          <w:spacing w:val="-4"/>
          <w:sz w:val="32"/>
          <w:szCs w:val="32"/>
        </w:rPr>
        <w:t>进一步</w:t>
      </w:r>
      <w:r>
        <w:rPr>
          <w:rFonts w:ascii="楷体_GB2312" w:eastAsia="楷体_GB2312" w:hint="eastAsia"/>
          <w:snapToGrid w:val="0"/>
          <w:spacing w:val="-4"/>
          <w:sz w:val="32"/>
          <w:szCs w:val="32"/>
        </w:rPr>
        <w:t>强化督查与考核力度</w:t>
      </w:r>
      <w:r>
        <w:rPr>
          <w:rFonts w:ascii="楷体_GB2312" w:eastAsia="楷体_GB2312" w:hint="eastAsia"/>
          <w:snapToGrid w:val="0"/>
          <w:spacing w:val="-4"/>
          <w:sz w:val="32"/>
          <w:szCs w:val="32"/>
        </w:rPr>
        <w:t>。</w:t>
      </w:r>
      <w:r>
        <w:rPr>
          <w:rFonts w:ascii="仿宋_GB2312" w:eastAsia="仿宋_GB2312" w:hAnsi="仿宋_GB2312" w:cs="仿宋_GB2312" w:hint="eastAsia"/>
          <w:snapToGrid w:val="0"/>
          <w:spacing w:val="-4"/>
          <w:sz w:val="32"/>
          <w:szCs w:val="32"/>
        </w:rPr>
        <w:t>大力推进决策公开、执行公开、管理公开、服务公开、结果公开。</w:t>
      </w:r>
      <w:r>
        <w:rPr>
          <w:rFonts w:ascii="仿宋_GB2312" w:eastAsia="仿宋_GB2312" w:hAnsi="仿宋_GB2312" w:cs="仿宋_GB2312" w:hint="eastAsia"/>
          <w:snapToGrid w:val="0"/>
          <w:spacing w:val="-4"/>
          <w:sz w:val="32"/>
          <w:szCs w:val="32"/>
        </w:rPr>
        <w:t>继续实行</w:t>
      </w:r>
      <w:r>
        <w:rPr>
          <w:rFonts w:ascii="仿宋_GB2312" w:eastAsia="仿宋_GB2312" w:hAnsi="仿宋_GB2312" w:cs="仿宋_GB2312" w:hint="eastAsia"/>
          <w:snapToGrid w:val="0"/>
          <w:spacing w:val="-4"/>
          <w:sz w:val="32"/>
          <w:szCs w:val="32"/>
        </w:rPr>
        <w:t>第三方测评与督查通报相结合制度。</w:t>
      </w:r>
      <w:r>
        <w:rPr>
          <w:rFonts w:ascii="仿宋_GB2312" w:eastAsia="仿宋_GB2312" w:hAnsi="仿宋_GB2312" w:cs="仿宋_GB2312" w:hint="eastAsia"/>
          <w:sz w:val="32"/>
          <w:szCs w:val="32"/>
        </w:rPr>
        <w:t>建立统计分析制度，按月对各单位信息发布数量和及时性情况进行通报，杜绝信息公开栏目更新不及时现象。</w:t>
      </w:r>
    </w:p>
    <w:p w:rsidR="00335096" w:rsidRDefault="0062122C">
      <w:pPr>
        <w:adjustRightInd w:val="0"/>
        <w:snapToGrid w:val="0"/>
        <w:spacing w:line="600" w:lineRule="exact"/>
        <w:rPr>
          <w:rFonts w:ascii="仿宋_GB2312" w:eastAsia="仿宋_GB2312" w:hAnsi="仿宋_GB2312" w:cs="仿宋_GB2312"/>
          <w:sz w:val="32"/>
          <w:szCs w:val="32"/>
        </w:rPr>
      </w:pPr>
      <w:r>
        <w:rPr>
          <w:rFonts w:ascii="楷体_GB2312" w:eastAsia="楷体_GB2312" w:hint="eastAsia"/>
          <w:snapToGrid w:val="0"/>
          <w:spacing w:val="-4"/>
          <w:sz w:val="32"/>
          <w:szCs w:val="32"/>
        </w:rPr>
        <w:t xml:space="preserve">    </w:t>
      </w:r>
      <w:r>
        <w:rPr>
          <w:rFonts w:ascii="楷体_GB2312" w:eastAsia="楷体_GB2312" w:hint="eastAsia"/>
          <w:snapToGrid w:val="0"/>
          <w:spacing w:val="-4"/>
          <w:sz w:val="32"/>
          <w:szCs w:val="32"/>
        </w:rPr>
        <w:t>（二）进一步深化主动公开。</w:t>
      </w:r>
      <w:r>
        <w:rPr>
          <w:rFonts w:ascii="仿宋_GB2312" w:eastAsia="仿宋_GB2312" w:hAnsi="仿宋_GB2312" w:cs="仿宋_GB2312" w:hint="eastAsia"/>
          <w:snapToGrid w:val="0"/>
          <w:spacing w:val="-4"/>
          <w:sz w:val="32"/>
          <w:szCs w:val="32"/>
        </w:rPr>
        <w:t>对涉及公民、法人或其他组织权利和义务的行政规范性文件和政策文件、征地拆迁、“三改</w:t>
      </w:r>
      <w:proofErr w:type="gramStart"/>
      <w:r>
        <w:rPr>
          <w:rFonts w:ascii="仿宋_GB2312" w:eastAsia="仿宋_GB2312" w:hAnsi="仿宋_GB2312" w:cs="仿宋_GB2312" w:hint="eastAsia"/>
          <w:snapToGrid w:val="0"/>
          <w:spacing w:val="-4"/>
          <w:sz w:val="32"/>
          <w:szCs w:val="32"/>
        </w:rPr>
        <w:t>一</w:t>
      </w:r>
      <w:proofErr w:type="gramEnd"/>
      <w:r>
        <w:rPr>
          <w:rFonts w:ascii="仿宋_GB2312" w:eastAsia="仿宋_GB2312" w:hAnsi="仿宋_GB2312" w:cs="仿宋_GB2312" w:hint="eastAsia"/>
          <w:snapToGrid w:val="0"/>
          <w:spacing w:val="-4"/>
          <w:sz w:val="32"/>
          <w:szCs w:val="32"/>
        </w:rPr>
        <w:t>拆”</w:t>
      </w:r>
      <w:r>
        <w:rPr>
          <w:rFonts w:ascii="仿宋_GB2312" w:eastAsia="仿宋_GB2312" w:hAnsi="仿宋_GB2312" w:cs="仿宋_GB2312" w:hint="eastAsia"/>
          <w:snapToGrid w:val="0"/>
          <w:spacing w:val="-4"/>
          <w:sz w:val="32"/>
          <w:szCs w:val="32"/>
        </w:rPr>
        <w:lastRenderedPageBreak/>
        <w:t>“五水共治”、公共资源配置、重大建设项目批准和实施、社会公益事业建设等人民群众关心关注的信息，坚持以公开为常态、不公开为例外，进一步明确“五公开”的主体、内容、时限、方式等。</w:t>
      </w:r>
    </w:p>
    <w:p w:rsidR="00335096" w:rsidRDefault="0062122C">
      <w:pPr>
        <w:widowControl/>
        <w:shd w:val="clear" w:color="auto" w:fill="FFFFFF"/>
        <w:spacing w:line="600" w:lineRule="exact"/>
        <w:ind w:firstLineChars="200" w:firstLine="624"/>
        <w:rPr>
          <w:rFonts w:ascii="仿宋_GB2312" w:eastAsia="仿宋_GB2312" w:hAnsi="仿宋_GB2312" w:cs="仿宋_GB2312"/>
          <w:snapToGrid w:val="0"/>
          <w:spacing w:val="-4"/>
          <w:sz w:val="32"/>
          <w:szCs w:val="32"/>
        </w:rPr>
      </w:pPr>
      <w:r>
        <w:rPr>
          <w:rFonts w:ascii="楷体_GB2312" w:eastAsia="楷体_GB2312" w:hint="eastAsia"/>
          <w:snapToGrid w:val="0"/>
          <w:spacing w:val="-4"/>
          <w:sz w:val="32"/>
          <w:szCs w:val="32"/>
        </w:rPr>
        <w:t>（三）进一步加强依申请公开工作。</w:t>
      </w:r>
      <w:r>
        <w:rPr>
          <w:rFonts w:ascii="仿宋_GB2312" w:eastAsia="仿宋_GB2312" w:hAnsi="仿宋_GB2312" w:cs="仿宋_GB2312" w:hint="eastAsia"/>
          <w:snapToGrid w:val="0"/>
          <w:spacing w:val="-4"/>
          <w:sz w:val="32"/>
          <w:szCs w:val="32"/>
        </w:rPr>
        <w:t>深化对《条例》《</w:t>
      </w:r>
      <w:r>
        <w:rPr>
          <w:rFonts w:ascii="仿宋_GB2312" w:eastAsia="仿宋_GB2312" w:hAnsi="仿宋_GB2312" w:cs="仿宋_GB2312" w:hint="eastAsia"/>
          <w:snapToGrid w:val="0"/>
          <w:spacing w:val="-4"/>
          <w:sz w:val="32"/>
          <w:szCs w:val="32"/>
        </w:rPr>
        <w:t>最高人民法院关于审理政府信息公开行政案件若干问题的规定</w:t>
      </w:r>
      <w:r>
        <w:rPr>
          <w:rFonts w:ascii="仿宋_GB2312" w:eastAsia="仿宋_GB2312" w:hAnsi="仿宋_GB2312" w:cs="仿宋_GB2312" w:hint="eastAsia"/>
          <w:snapToGrid w:val="0"/>
          <w:spacing w:val="-4"/>
          <w:sz w:val="32"/>
          <w:szCs w:val="32"/>
        </w:rPr>
        <w:t>》等的理解应用，不断规范</w:t>
      </w:r>
      <w:r>
        <w:rPr>
          <w:rFonts w:ascii="仿宋_GB2312" w:eastAsia="仿宋_GB2312" w:hAnsi="仿宋_GB2312" w:cs="仿宋_GB2312" w:hint="eastAsia"/>
          <w:snapToGrid w:val="0"/>
          <w:spacing w:val="-4"/>
          <w:sz w:val="32"/>
          <w:szCs w:val="32"/>
        </w:rPr>
        <w:t>依申请公开规范答复工作</w:t>
      </w:r>
      <w:r>
        <w:rPr>
          <w:rFonts w:ascii="仿宋_GB2312" w:eastAsia="仿宋_GB2312" w:hAnsi="仿宋_GB2312" w:cs="仿宋_GB2312" w:hint="eastAsia"/>
          <w:snapToGrid w:val="0"/>
          <w:spacing w:val="-4"/>
          <w:sz w:val="32"/>
          <w:szCs w:val="32"/>
        </w:rPr>
        <w:t>。着重抓好区政府各部门、</w:t>
      </w:r>
      <w:r>
        <w:rPr>
          <w:rFonts w:ascii="仿宋_GB2312" w:eastAsia="仿宋_GB2312" w:hAnsi="仿宋_GB2312" w:cs="仿宋_GB2312" w:hint="eastAsia"/>
          <w:snapToGrid w:val="0"/>
          <w:spacing w:val="-4"/>
          <w:sz w:val="32"/>
          <w:szCs w:val="32"/>
        </w:rPr>
        <w:t>和</w:t>
      </w:r>
      <w:r>
        <w:rPr>
          <w:rFonts w:ascii="仿宋_GB2312" w:eastAsia="仿宋_GB2312" w:hAnsi="仿宋_GB2312" w:cs="仿宋_GB2312" w:hint="eastAsia"/>
          <w:snapToGrid w:val="0"/>
          <w:spacing w:val="-4"/>
          <w:sz w:val="32"/>
          <w:szCs w:val="32"/>
        </w:rPr>
        <w:t>镇</w:t>
      </w:r>
      <w:r>
        <w:rPr>
          <w:rFonts w:ascii="仿宋_GB2312" w:eastAsia="仿宋_GB2312" w:hAnsi="仿宋_GB2312" w:cs="仿宋_GB2312" w:hint="eastAsia"/>
          <w:snapToGrid w:val="0"/>
          <w:spacing w:val="-4"/>
          <w:sz w:val="32"/>
          <w:szCs w:val="32"/>
        </w:rPr>
        <w:t>（乡）</w:t>
      </w:r>
      <w:r>
        <w:rPr>
          <w:rFonts w:ascii="仿宋_GB2312" w:eastAsia="仿宋_GB2312" w:hAnsi="仿宋_GB2312" w:cs="仿宋_GB2312" w:hint="eastAsia"/>
          <w:snapToGrid w:val="0"/>
          <w:spacing w:val="-4"/>
          <w:sz w:val="32"/>
          <w:szCs w:val="32"/>
        </w:rPr>
        <w:t>街道依申请公开处理工作，梳理普遍性问题并加以研究解决，进一步提高行政</w:t>
      </w:r>
      <w:r>
        <w:rPr>
          <w:rFonts w:ascii="仿宋_GB2312" w:eastAsia="仿宋_GB2312" w:hAnsi="仿宋_GB2312" w:cs="仿宋_GB2312" w:hint="eastAsia"/>
          <w:snapToGrid w:val="0"/>
          <w:spacing w:val="-4"/>
          <w:sz w:val="32"/>
          <w:szCs w:val="32"/>
        </w:rPr>
        <w:t>机关依申请公开答复水平。积极引导公民、法人和其他组织正确行使申请权、救济权，促进依申请公开工作健康发展。</w:t>
      </w:r>
    </w:p>
    <w:p w:rsidR="00335096" w:rsidRDefault="0062122C">
      <w:pPr>
        <w:widowControl/>
        <w:shd w:val="clear" w:color="auto" w:fill="FFFFFF"/>
        <w:spacing w:line="600" w:lineRule="exact"/>
        <w:ind w:firstLineChars="200" w:firstLine="624"/>
        <w:rPr>
          <w:rFonts w:ascii="仿宋" w:eastAsia="仿宋" w:hAnsi="仿宋"/>
          <w:snapToGrid w:val="0"/>
          <w:spacing w:val="-4"/>
          <w:sz w:val="32"/>
          <w:szCs w:val="32"/>
        </w:rPr>
      </w:pPr>
      <w:r>
        <w:rPr>
          <w:rFonts w:ascii="楷体_GB2312" w:eastAsia="楷体_GB2312" w:hint="eastAsia"/>
          <w:snapToGrid w:val="0"/>
          <w:spacing w:val="-4"/>
          <w:sz w:val="32"/>
          <w:szCs w:val="32"/>
        </w:rPr>
        <w:t>（四）进一步完善保障措施。</w:t>
      </w:r>
      <w:r>
        <w:rPr>
          <w:rFonts w:ascii="仿宋_GB2312" w:eastAsia="仿宋_GB2312" w:hAnsi="仿宋_GB2312" w:cs="仿宋_GB2312" w:hint="eastAsia"/>
          <w:snapToGrid w:val="0"/>
          <w:spacing w:val="-4"/>
          <w:sz w:val="32"/>
          <w:szCs w:val="32"/>
        </w:rPr>
        <w:t>高度重视</w:t>
      </w:r>
      <w:r>
        <w:rPr>
          <w:rFonts w:ascii="仿宋_GB2312" w:eastAsia="仿宋_GB2312" w:hAnsi="仿宋_GB2312" w:cs="仿宋_GB2312" w:hint="eastAsia"/>
          <w:snapToGrid w:val="0"/>
          <w:spacing w:val="-4"/>
          <w:sz w:val="32"/>
          <w:szCs w:val="32"/>
        </w:rPr>
        <w:t>政务公开</w:t>
      </w:r>
      <w:r>
        <w:rPr>
          <w:rFonts w:ascii="仿宋_GB2312" w:eastAsia="仿宋_GB2312" w:hAnsi="仿宋_GB2312" w:cs="仿宋_GB2312" w:hint="eastAsia"/>
          <w:snapToGrid w:val="0"/>
          <w:spacing w:val="-4"/>
          <w:sz w:val="32"/>
          <w:szCs w:val="32"/>
        </w:rPr>
        <w:t>基础性工作，</w:t>
      </w:r>
      <w:r>
        <w:rPr>
          <w:rFonts w:ascii="仿宋_GB2312" w:eastAsia="仿宋_GB2312" w:hAnsi="仿宋_GB2312" w:cs="仿宋_GB2312" w:hint="eastAsia"/>
          <w:snapToGrid w:val="0"/>
          <w:spacing w:val="-4"/>
          <w:sz w:val="32"/>
          <w:szCs w:val="32"/>
        </w:rPr>
        <w:t>明确政务公开</w:t>
      </w:r>
      <w:r>
        <w:rPr>
          <w:rFonts w:ascii="仿宋_GB2312" w:eastAsia="仿宋_GB2312" w:hAnsi="仿宋_GB2312" w:cs="仿宋_GB2312" w:hint="eastAsia"/>
          <w:snapToGrid w:val="0"/>
          <w:spacing w:val="-4"/>
          <w:sz w:val="32"/>
          <w:szCs w:val="32"/>
        </w:rPr>
        <w:t>工作机构以及人员、经费等，</w:t>
      </w:r>
      <w:r>
        <w:rPr>
          <w:rFonts w:ascii="仿宋_GB2312" w:eastAsia="仿宋_GB2312" w:hAnsi="仿宋_GB2312" w:cs="仿宋_GB2312" w:hint="eastAsia"/>
          <w:snapToGrid w:val="0"/>
          <w:spacing w:val="-4"/>
          <w:sz w:val="32"/>
          <w:szCs w:val="32"/>
        </w:rPr>
        <w:t>落实各单位政务公开</w:t>
      </w:r>
      <w:r>
        <w:rPr>
          <w:rFonts w:ascii="仿宋_GB2312" w:eastAsia="仿宋_GB2312" w:hAnsi="仿宋_GB2312" w:cs="仿宋_GB2312" w:hint="eastAsia"/>
          <w:snapToGrid w:val="0"/>
          <w:spacing w:val="-4"/>
          <w:sz w:val="32"/>
          <w:szCs w:val="32"/>
        </w:rPr>
        <w:t>分管</w:t>
      </w:r>
      <w:r>
        <w:rPr>
          <w:rFonts w:ascii="仿宋_GB2312" w:eastAsia="仿宋_GB2312" w:hAnsi="仿宋_GB2312" w:cs="仿宋_GB2312" w:hint="eastAsia"/>
          <w:snapToGrid w:val="0"/>
          <w:spacing w:val="-4"/>
          <w:sz w:val="32"/>
          <w:szCs w:val="32"/>
        </w:rPr>
        <w:t>领导责任</w:t>
      </w:r>
      <w:r>
        <w:rPr>
          <w:rFonts w:ascii="仿宋_GB2312" w:eastAsia="仿宋_GB2312" w:hAnsi="仿宋_GB2312" w:cs="仿宋_GB2312" w:hint="eastAsia"/>
          <w:snapToGrid w:val="0"/>
          <w:spacing w:val="-4"/>
          <w:sz w:val="32"/>
          <w:szCs w:val="32"/>
        </w:rPr>
        <w:t>，确保各项工作措施落实到位。</w:t>
      </w:r>
      <w:r>
        <w:rPr>
          <w:rFonts w:ascii="仿宋_GB2312" w:eastAsia="仿宋_GB2312" w:hAnsi="仿宋_GB2312" w:cs="仿宋_GB2312" w:hint="eastAsia"/>
          <w:snapToGrid w:val="0"/>
          <w:spacing w:val="-4"/>
          <w:sz w:val="32"/>
          <w:szCs w:val="32"/>
        </w:rPr>
        <w:t>强化业务培训与指导</w:t>
      </w:r>
      <w:r>
        <w:rPr>
          <w:rFonts w:ascii="仿宋_GB2312" w:eastAsia="仿宋_GB2312" w:hAnsi="仿宋_GB2312" w:cs="仿宋_GB2312" w:hint="eastAsia"/>
          <w:snapToGrid w:val="0"/>
          <w:spacing w:val="-4"/>
          <w:sz w:val="32"/>
          <w:szCs w:val="32"/>
        </w:rPr>
        <w:t>，努力提升工作人员的政策把握能力。高度重视政府信息公开保密审查工作，真正落实“谁公开、谁审查、谁负责”“先审查、后公开”</w:t>
      </w:r>
      <w:r>
        <w:rPr>
          <w:rFonts w:ascii="仿宋_GB2312" w:eastAsia="仿宋_GB2312" w:hAnsi="仿宋_GB2312" w:cs="仿宋_GB2312" w:hint="eastAsia"/>
          <w:snapToGrid w:val="0"/>
          <w:spacing w:val="-4"/>
          <w:sz w:val="32"/>
          <w:szCs w:val="32"/>
        </w:rPr>
        <w:t>的</w:t>
      </w:r>
      <w:r>
        <w:rPr>
          <w:rFonts w:ascii="仿宋_GB2312" w:eastAsia="仿宋_GB2312" w:hAnsi="仿宋_GB2312" w:cs="仿宋_GB2312" w:hint="eastAsia"/>
          <w:snapToGrid w:val="0"/>
          <w:spacing w:val="-4"/>
          <w:sz w:val="32"/>
          <w:szCs w:val="32"/>
        </w:rPr>
        <w:t>规定，确保保密审查有领导分管、有专人实施，杜绝网络失泄密事件发生。</w:t>
      </w:r>
    </w:p>
    <w:p w:rsidR="00335096" w:rsidRDefault="0062122C">
      <w:pPr>
        <w:widowControl/>
        <w:spacing w:line="600" w:lineRule="exact"/>
        <w:ind w:firstLineChars="196" w:firstLine="612"/>
        <w:rPr>
          <w:rFonts w:ascii="仿宋_GB2312" w:eastAsia="仿宋_GB2312"/>
          <w:snapToGrid w:val="0"/>
          <w:spacing w:val="-4"/>
          <w:sz w:val="32"/>
          <w:szCs w:val="32"/>
        </w:rPr>
      </w:pPr>
      <w:r>
        <w:rPr>
          <w:rFonts w:ascii="黑体" w:eastAsia="黑体" w:hAnsi="黑体" w:hint="eastAsia"/>
          <w:snapToGrid w:val="0"/>
          <w:spacing w:val="-4"/>
          <w:sz w:val="32"/>
          <w:szCs w:val="32"/>
        </w:rPr>
        <w:t>七、其他需要报告的事项</w:t>
      </w:r>
    </w:p>
    <w:p w:rsidR="00335096" w:rsidRDefault="0062122C">
      <w:pPr>
        <w:widowControl/>
        <w:spacing w:line="600" w:lineRule="exact"/>
        <w:ind w:firstLineChars="196" w:firstLine="612"/>
        <w:rPr>
          <w:rFonts w:ascii="仿宋_GB2312" w:eastAsia="仿宋_GB2312"/>
          <w:snapToGrid w:val="0"/>
          <w:spacing w:val="-4"/>
          <w:sz w:val="32"/>
          <w:szCs w:val="32"/>
        </w:rPr>
      </w:pPr>
      <w:r>
        <w:rPr>
          <w:rFonts w:ascii="仿宋_GB2312" w:eastAsia="仿宋_GB2312" w:hint="eastAsia"/>
          <w:snapToGrid w:val="0"/>
          <w:spacing w:val="-4"/>
          <w:sz w:val="32"/>
          <w:szCs w:val="32"/>
        </w:rPr>
        <w:t>无。</w:t>
      </w:r>
    </w:p>
    <w:p w:rsidR="00335096" w:rsidRDefault="00335096">
      <w:pPr>
        <w:widowControl/>
        <w:spacing w:line="600" w:lineRule="exact"/>
        <w:ind w:firstLineChars="196" w:firstLine="612"/>
        <w:rPr>
          <w:rFonts w:ascii="仿宋_GB2312" w:eastAsia="仿宋_GB2312"/>
          <w:snapToGrid w:val="0"/>
          <w:spacing w:val="-4"/>
          <w:sz w:val="32"/>
          <w:szCs w:val="32"/>
        </w:rPr>
      </w:pPr>
    </w:p>
    <w:p w:rsidR="00335096" w:rsidRDefault="00335096">
      <w:pPr>
        <w:widowControl/>
        <w:spacing w:line="600" w:lineRule="exact"/>
        <w:ind w:firstLineChars="196" w:firstLine="627"/>
        <w:rPr>
          <w:rFonts w:ascii="仿宋_GB2312" w:eastAsia="仿宋_GB2312"/>
          <w:sz w:val="32"/>
          <w:szCs w:val="32"/>
        </w:rPr>
      </w:pPr>
    </w:p>
    <w:p w:rsidR="00335096" w:rsidRDefault="00335096">
      <w:pPr>
        <w:widowControl/>
        <w:spacing w:line="600" w:lineRule="exact"/>
        <w:ind w:firstLineChars="196" w:firstLine="627"/>
        <w:rPr>
          <w:rFonts w:ascii="仿宋_GB2312" w:eastAsia="仿宋_GB2312"/>
          <w:sz w:val="32"/>
          <w:szCs w:val="32"/>
        </w:rPr>
      </w:pPr>
    </w:p>
    <w:p w:rsidR="00335096" w:rsidRDefault="00335096">
      <w:pPr>
        <w:widowControl/>
        <w:spacing w:line="600" w:lineRule="exact"/>
        <w:ind w:firstLineChars="196" w:firstLine="627"/>
        <w:rPr>
          <w:rFonts w:ascii="仿宋_GB2312" w:eastAsia="仿宋_GB2312"/>
          <w:sz w:val="32"/>
          <w:szCs w:val="32"/>
        </w:rPr>
      </w:pPr>
    </w:p>
    <w:p w:rsidR="00335096" w:rsidRDefault="0062122C">
      <w:pPr>
        <w:widowControl/>
        <w:spacing w:line="432" w:lineRule="atLeast"/>
        <w:jc w:val="center"/>
        <w:rPr>
          <w:rFonts w:ascii="方正小标宋简体" w:eastAsia="方正小标宋简体" w:hAnsi="方正小标宋简体" w:cs="方正小标宋简体"/>
          <w:snapToGrid w:val="0"/>
          <w:color w:val="000000"/>
          <w:spacing w:val="-4"/>
          <w:sz w:val="44"/>
          <w:szCs w:val="44"/>
        </w:rPr>
      </w:pPr>
      <w:r>
        <w:rPr>
          <w:rFonts w:ascii="方正小标宋简体" w:eastAsia="方正小标宋简体" w:hAnsi="方正小标宋简体" w:cs="方正小标宋简体" w:hint="eastAsia"/>
          <w:snapToGrid w:val="0"/>
          <w:color w:val="000000"/>
          <w:spacing w:val="-4"/>
          <w:sz w:val="44"/>
          <w:szCs w:val="44"/>
        </w:rPr>
        <w:lastRenderedPageBreak/>
        <w:t>海</w:t>
      </w:r>
      <w:proofErr w:type="gramStart"/>
      <w:r>
        <w:rPr>
          <w:rFonts w:ascii="方正小标宋简体" w:eastAsia="方正小标宋简体" w:hAnsi="方正小标宋简体" w:cs="方正小标宋简体" w:hint="eastAsia"/>
          <w:snapToGrid w:val="0"/>
          <w:color w:val="000000"/>
          <w:spacing w:val="-4"/>
          <w:sz w:val="44"/>
          <w:szCs w:val="44"/>
        </w:rPr>
        <w:t>曙</w:t>
      </w:r>
      <w:proofErr w:type="gramEnd"/>
      <w:r>
        <w:rPr>
          <w:rFonts w:ascii="方正小标宋简体" w:eastAsia="方正小标宋简体" w:hAnsi="方正小标宋简体" w:cs="方正小标宋简体" w:hint="eastAsia"/>
          <w:snapToGrid w:val="0"/>
          <w:color w:val="000000"/>
          <w:spacing w:val="-4"/>
          <w:sz w:val="44"/>
          <w:szCs w:val="44"/>
        </w:rPr>
        <w:t>区政府办公</w:t>
      </w:r>
      <w:bookmarkStart w:id="0" w:name="_GoBack"/>
      <w:bookmarkEnd w:id="0"/>
      <w:r>
        <w:rPr>
          <w:rFonts w:ascii="方正小标宋简体" w:eastAsia="方正小标宋简体" w:hAnsi="方正小标宋简体" w:cs="方正小标宋简体" w:hint="eastAsia"/>
          <w:snapToGrid w:val="0"/>
          <w:color w:val="000000"/>
          <w:spacing w:val="-4"/>
          <w:sz w:val="44"/>
          <w:szCs w:val="44"/>
        </w:rPr>
        <w:t>室</w:t>
      </w:r>
      <w:r>
        <w:rPr>
          <w:rFonts w:ascii="方正小标宋简体" w:eastAsia="方正小标宋简体" w:hAnsi="方正小标宋简体" w:cs="方正小标宋简体" w:hint="eastAsia"/>
          <w:snapToGrid w:val="0"/>
          <w:color w:val="000000"/>
          <w:spacing w:val="-4"/>
          <w:sz w:val="44"/>
          <w:szCs w:val="44"/>
        </w:rPr>
        <w:t>政府信息公开情况统计表</w:t>
      </w:r>
    </w:p>
    <w:p w:rsidR="00335096" w:rsidRDefault="0062122C">
      <w:pPr>
        <w:widowControl/>
        <w:spacing w:line="432" w:lineRule="atLeast"/>
        <w:jc w:val="center"/>
        <w:rPr>
          <w:rFonts w:ascii="楷体_GB2312" w:eastAsia="楷体_GB2312" w:hAnsi="宋体" w:cs="宋体"/>
          <w:snapToGrid w:val="0"/>
          <w:color w:val="000000"/>
          <w:spacing w:val="-4"/>
          <w:sz w:val="24"/>
        </w:rPr>
      </w:pPr>
      <w:r>
        <w:rPr>
          <w:rFonts w:ascii="楷体_GB2312" w:eastAsia="楷体_GB2312" w:hAnsi="宋体" w:cs="宋体" w:hint="eastAsia"/>
          <w:snapToGrid w:val="0"/>
          <w:color w:val="000000"/>
          <w:spacing w:val="-4"/>
          <w:sz w:val="24"/>
        </w:rPr>
        <w:t>（</w:t>
      </w:r>
      <w:r>
        <w:rPr>
          <w:rFonts w:ascii="楷体_GB2312" w:eastAsia="楷体_GB2312" w:hAnsi="宋体" w:cs="宋体" w:hint="eastAsia"/>
          <w:snapToGrid w:val="0"/>
          <w:color w:val="000000"/>
          <w:spacing w:val="-4"/>
          <w:sz w:val="24"/>
        </w:rPr>
        <w:t>2018</w:t>
      </w:r>
      <w:r>
        <w:rPr>
          <w:rFonts w:ascii="楷体_GB2312" w:eastAsia="楷体_GB2312" w:hAnsi="宋体" w:cs="方正楷体_GBK" w:hint="eastAsia"/>
          <w:snapToGrid w:val="0"/>
          <w:color w:val="000000"/>
          <w:spacing w:val="-4"/>
          <w:sz w:val="24"/>
        </w:rPr>
        <w:t>年度</w:t>
      </w:r>
      <w:r>
        <w:rPr>
          <w:rFonts w:ascii="楷体_GB2312" w:eastAsia="楷体_GB2312" w:hAnsi="宋体" w:cs="宋体" w:hint="eastAsia"/>
          <w:snapToGrid w:val="0"/>
          <w:color w:val="000000"/>
          <w:spacing w:val="-4"/>
          <w:sz w:val="24"/>
        </w:rPr>
        <w:t>）</w:t>
      </w:r>
    </w:p>
    <w:p w:rsidR="00335096" w:rsidRDefault="0062122C">
      <w:pPr>
        <w:widowControl/>
        <w:spacing w:line="432" w:lineRule="atLeast"/>
        <w:jc w:val="left"/>
        <w:rPr>
          <w:rFonts w:ascii="仿宋_GB2312" w:eastAsia="仿宋_GB2312" w:hAnsi="宋体"/>
          <w:snapToGrid w:val="0"/>
          <w:color w:val="000000"/>
          <w:spacing w:val="-4"/>
          <w:szCs w:val="21"/>
        </w:rPr>
      </w:pPr>
      <w:r>
        <w:rPr>
          <w:rFonts w:ascii="仿宋_GB2312" w:eastAsia="仿宋_GB2312" w:hAnsi="宋体" w:cs="方正仿宋_GBK" w:hint="eastAsia"/>
          <w:snapToGrid w:val="0"/>
          <w:color w:val="000000"/>
          <w:spacing w:val="-4"/>
          <w:szCs w:val="21"/>
        </w:rPr>
        <w:t>填报单位（盖章）：</w:t>
      </w:r>
      <w:r w:rsidR="00A34AEC">
        <w:rPr>
          <w:rFonts w:ascii="仿宋_GB2312" w:eastAsia="仿宋_GB2312" w:hAnsi="宋体" w:cs="方正仿宋_GBK" w:hint="eastAsia"/>
          <w:snapToGrid w:val="0"/>
          <w:color w:val="000000"/>
          <w:spacing w:val="-4"/>
          <w:szCs w:val="21"/>
        </w:rPr>
        <w:t>宁波市海</w:t>
      </w:r>
      <w:proofErr w:type="gramStart"/>
      <w:r w:rsidR="00A34AEC">
        <w:rPr>
          <w:rFonts w:ascii="仿宋_GB2312" w:eastAsia="仿宋_GB2312" w:hAnsi="宋体" w:cs="方正仿宋_GBK" w:hint="eastAsia"/>
          <w:snapToGrid w:val="0"/>
          <w:color w:val="000000"/>
          <w:spacing w:val="-4"/>
          <w:szCs w:val="21"/>
        </w:rPr>
        <w:t>曙</w:t>
      </w:r>
      <w:proofErr w:type="gramEnd"/>
      <w:r w:rsidR="00A34AEC">
        <w:rPr>
          <w:rFonts w:ascii="仿宋_GB2312" w:eastAsia="仿宋_GB2312" w:hAnsi="宋体" w:cs="方正仿宋_GBK" w:hint="eastAsia"/>
          <w:snapToGrid w:val="0"/>
          <w:color w:val="000000"/>
          <w:spacing w:val="-4"/>
          <w:szCs w:val="21"/>
        </w:rPr>
        <w:t>区人民政府办公室</w:t>
      </w:r>
    </w:p>
    <w:tbl>
      <w:tblPr>
        <w:tblW w:w="8884"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firstRow="1" w:lastRow="0" w:firstColumn="1" w:lastColumn="0" w:noHBand="0" w:noVBand="1"/>
      </w:tblPr>
      <w:tblGrid>
        <w:gridCol w:w="6458"/>
        <w:gridCol w:w="806"/>
        <w:gridCol w:w="1620"/>
      </w:tblGrid>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统计数</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rPr>
                <w:rFonts w:ascii="仿宋_GB2312" w:eastAsia="仿宋_GB2312"/>
                <w:snapToGrid w:val="0"/>
                <w:spacing w:val="-4"/>
                <w:szCs w:val="21"/>
              </w:rPr>
            </w:pPr>
            <w:r>
              <w:rPr>
                <w:rFonts w:ascii="仿宋_GB2312" w:eastAsia="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335096">
            <w:pPr>
              <w:widowControl/>
              <w:adjustRightInd w:val="0"/>
              <w:snapToGrid w:val="0"/>
              <w:spacing w:line="300" w:lineRule="exact"/>
              <w:jc w:val="left"/>
              <w:rPr>
                <w:rFonts w:ascii="仿宋_GB2312" w:eastAsia="仿宋_GB2312"/>
                <w:snapToGrid w:val="0"/>
                <w:spacing w:val="-4"/>
                <w:szCs w:val="21"/>
              </w:rPr>
            </w:pP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（一）主动公开政府信息数</w:t>
            </w:r>
          </w:p>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（不同渠道和方式公开相同信息计</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3855</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335096">
            <w:pPr>
              <w:widowControl/>
              <w:adjustRightInd w:val="0"/>
              <w:snapToGrid w:val="0"/>
              <w:spacing w:line="300" w:lineRule="exact"/>
              <w:jc w:val="left"/>
              <w:rPr>
                <w:rFonts w:ascii="仿宋_GB2312" w:eastAsia="仿宋_GB2312" w:hAnsi="宋体"/>
                <w:snapToGrid w:val="0"/>
                <w:spacing w:val="-4"/>
                <w:szCs w:val="21"/>
              </w:rPr>
            </w:pP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172</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998</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政务</w:t>
            </w:r>
            <w:proofErr w:type="gramStart"/>
            <w:r>
              <w:rPr>
                <w:rFonts w:ascii="仿宋_GB2312" w:eastAsia="仿宋_GB2312" w:hAnsi="宋体" w:cs="方正仿宋_GBK" w:hint="eastAsia"/>
                <w:snapToGrid w:val="0"/>
                <w:spacing w:val="-4"/>
                <w:szCs w:val="21"/>
              </w:rPr>
              <w:t>微博公开</w:t>
            </w:r>
            <w:proofErr w:type="gramEnd"/>
            <w:r>
              <w:rPr>
                <w:rFonts w:ascii="仿宋_GB2312" w:eastAsia="仿宋_GB2312" w:hAnsi="宋体" w:cs="方正仿宋_GBK" w:hint="eastAsia"/>
                <w:snapToGrid w:val="0"/>
                <w:spacing w:val="-4"/>
                <w:szCs w:val="21"/>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1531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proofErr w:type="gramStart"/>
            <w:r>
              <w:rPr>
                <w:rFonts w:ascii="仿宋_GB2312" w:eastAsia="仿宋_GB2312" w:hAnsi="宋体" w:cs="方正仿宋_GBK" w:hint="eastAsia"/>
                <w:snapToGrid w:val="0"/>
                <w:spacing w:val="-4"/>
                <w:szCs w:val="21"/>
              </w:rPr>
              <w:t>政务微信公开</w:t>
            </w:r>
            <w:proofErr w:type="gramEnd"/>
            <w:r>
              <w:rPr>
                <w:rFonts w:ascii="仿宋_GB2312" w:eastAsia="仿宋_GB2312" w:hAnsi="宋体" w:cs="方正仿宋_GBK" w:hint="eastAsia"/>
                <w:snapToGrid w:val="0"/>
                <w:spacing w:val="-4"/>
                <w:szCs w:val="21"/>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1074</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5.</w:t>
            </w:r>
            <w:r>
              <w:rPr>
                <w:rFonts w:ascii="仿宋_GB2312" w:eastAsia="仿宋_GB2312" w:hAnsi="宋体"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80</w:t>
            </w:r>
          </w:p>
        </w:tc>
      </w:tr>
      <w:tr w:rsidR="00335096">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rPr>
                <w:rFonts w:ascii="仿宋_GB2312" w:eastAsia="仿宋_GB2312"/>
                <w:snapToGrid w:val="0"/>
                <w:spacing w:val="-4"/>
                <w:szCs w:val="21"/>
              </w:rPr>
            </w:pPr>
            <w:r>
              <w:rPr>
                <w:rFonts w:ascii="仿宋_GB2312" w:eastAsia="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single" w:sz="0" w:space="0" w:color="auto"/>
              <w:left w:val="single" w:sz="0" w:space="0" w:color="auto"/>
              <w:bottom w:val="single" w:sz="0" w:space="0" w:color="auto"/>
              <w:right w:val="single" w:sz="6" w:space="0" w:color="0A0A0A"/>
            </w:tcBorders>
            <w:shd w:val="clear" w:color="auto" w:fill="FFFFFF"/>
            <w:vAlign w:val="center"/>
          </w:tcPr>
          <w:p w:rsidR="00335096" w:rsidRDefault="00335096">
            <w:pPr>
              <w:widowControl/>
              <w:adjustRightInd w:val="0"/>
              <w:snapToGrid w:val="0"/>
              <w:spacing w:line="300" w:lineRule="exact"/>
              <w:jc w:val="left"/>
              <w:rPr>
                <w:rFonts w:ascii="仿宋_GB2312" w:eastAsia="仿宋_GB2312"/>
                <w:snapToGrid w:val="0"/>
                <w:spacing w:val="-4"/>
                <w:szCs w:val="21"/>
              </w:rPr>
            </w:pPr>
          </w:p>
        </w:tc>
      </w:tr>
      <w:tr w:rsidR="00335096">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（一）回应公众关注热点或重大舆情数</w:t>
            </w:r>
          </w:p>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（不同方式回应同一热点或舆情计</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25</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335096">
            <w:pPr>
              <w:widowControl/>
              <w:adjustRightInd w:val="0"/>
              <w:snapToGrid w:val="0"/>
              <w:spacing w:line="300" w:lineRule="exact"/>
              <w:jc w:val="left"/>
              <w:rPr>
                <w:rFonts w:ascii="仿宋_GB2312" w:eastAsia="仿宋_GB2312" w:hAnsi="宋体"/>
                <w:snapToGrid w:val="0"/>
                <w:spacing w:val="-4"/>
                <w:szCs w:val="21"/>
              </w:rPr>
            </w:pP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proofErr w:type="gramStart"/>
            <w:r>
              <w:rPr>
                <w:rFonts w:ascii="仿宋_GB2312" w:eastAsia="仿宋_GB2312" w:hAnsi="宋体" w:cs="方正仿宋_GBK" w:hint="eastAsia"/>
                <w:snapToGrid w:val="0"/>
                <w:spacing w:val="-4"/>
                <w:szCs w:val="21"/>
              </w:rPr>
              <w:t>微博微信回应</w:t>
            </w:r>
            <w:proofErr w:type="gramEnd"/>
            <w:r>
              <w:rPr>
                <w:rFonts w:ascii="仿宋_GB2312" w:eastAsia="仿宋_GB2312" w:hAnsi="宋体" w:cs="方正仿宋_GBK" w:hint="eastAsia"/>
                <w:snapToGrid w:val="0"/>
                <w:spacing w:val="-4"/>
                <w:szCs w:val="21"/>
              </w:rPr>
              <w:t>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5.</w:t>
            </w:r>
            <w:r>
              <w:rPr>
                <w:rFonts w:ascii="仿宋_GB2312" w:eastAsia="仿宋_GB2312" w:hAnsi="宋体"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single" w:sz="0" w:space="0" w:color="auto"/>
              <w:left w:val="single" w:sz="0" w:space="0" w:color="auto"/>
              <w:bottom w:val="single" w:sz="0" w:space="0" w:color="auto"/>
              <w:right w:val="single" w:sz="6" w:space="0" w:color="0A0A0A"/>
            </w:tcBorders>
            <w:shd w:val="clear" w:color="auto" w:fill="FFFFFF"/>
            <w:vAlign w:val="center"/>
          </w:tcPr>
          <w:p w:rsidR="00335096" w:rsidRDefault="00335096">
            <w:pPr>
              <w:widowControl/>
              <w:adjustRightInd w:val="0"/>
              <w:snapToGrid w:val="0"/>
              <w:spacing w:line="300" w:lineRule="exact"/>
              <w:jc w:val="left"/>
              <w:rPr>
                <w:rFonts w:ascii="仿宋_GB2312" w:eastAsia="仿宋_GB2312"/>
                <w:snapToGrid w:val="0"/>
                <w:spacing w:val="-4"/>
                <w:szCs w:val="21"/>
              </w:rPr>
            </w:pP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39</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22</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r>
              <w:rPr>
                <w:rFonts w:ascii="仿宋_GB2312" w:eastAsia="仿宋_GB2312" w:hAnsi="宋体"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（二）申请</w:t>
            </w:r>
            <w:proofErr w:type="gramStart"/>
            <w:r>
              <w:rPr>
                <w:rFonts w:ascii="仿宋_GB2312" w:eastAsia="仿宋_GB2312" w:hAnsi="宋体" w:cs="方正仿宋_GBK" w:hint="eastAsia"/>
                <w:snapToGrid w:val="0"/>
                <w:spacing w:val="-4"/>
                <w:szCs w:val="21"/>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39</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按时</w:t>
            </w:r>
            <w:proofErr w:type="gramStart"/>
            <w:r>
              <w:rPr>
                <w:rFonts w:ascii="仿宋_GB2312" w:eastAsia="仿宋_GB2312" w:hAnsi="宋体" w:cs="方正仿宋_GBK" w:hint="eastAsia"/>
                <w:snapToGrid w:val="0"/>
                <w:spacing w:val="-4"/>
                <w:szCs w:val="21"/>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39</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延期</w:t>
            </w:r>
            <w:proofErr w:type="gramStart"/>
            <w:r>
              <w:rPr>
                <w:rFonts w:ascii="仿宋_GB2312" w:eastAsia="仿宋_GB2312" w:hAnsi="宋体" w:cs="方正仿宋_GBK" w:hint="eastAsia"/>
                <w:snapToGrid w:val="0"/>
                <w:spacing w:val="-4"/>
                <w:szCs w:val="21"/>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39</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4</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5</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lastRenderedPageBreak/>
              <w:t xml:space="preserve">　　　　　</w:t>
            </w:r>
            <w:r>
              <w:rPr>
                <w:rFonts w:ascii="仿宋_GB2312" w:eastAsia="仿宋_GB2312" w:hAnsi="宋体" w:cs="方正仿宋_GBK"/>
                <w:snapToGrid w:val="0"/>
                <w:spacing w:val="-4"/>
                <w:szCs w:val="21"/>
              </w:rPr>
              <w:t>4.</w:t>
            </w:r>
            <w:r>
              <w:rPr>
                <w:rFonts w:ascii="仿宋_GB2312" w:eastAsia="仿宋_GB2312" w:hAnsi="宋体"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9</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8</w:t>
            </w:r>
          </w:p>
        </w:tc>
      </w:tr>
      <w:tr w:rsidR="00335096">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w:t>
            </w:r>
          </w:p>
        </w:tc>
      </w:tr>
      <w:tr w:rsidR="00335096">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5.</w:t>
            </w:r>
            <w:r>
              <w:rPr>
                <w:rFonts w:ascii="仿宋_GB2312" w:eastAsia="仿宋_GB2312" w:hAnsi="宋体"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6.</w:t>
            </w:r>
            <w:r>
              <w:rPr>
                <w:rFonts w:ascii="仿宋_GB2312" w:eastAsia="仿宋_GB2312" w:hAnsi="宋体"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7.</w:t>
            </w:r>
            <w:r>
              <w:rPr>
                <w:rFonts w:ascii="仿宋_GB2312" w:eastAsia="仿宋_GB2312" w:hAnsi="宋体" w:cs="方正仿宋_GBK" w:hint="eastAsia"/>
                <w:snapToGrid w:val="0"/>
                <w:spacing w:val="-4"/>
                <w:szCs w:val="21"/>
              </w:rPr>
              <w:t>告知</w:t>
            </w:r>
            <w:proofErr w:type="gramStart"/>
            <w:r>
              <w:rPr>
                <w:rFonts w:ascii="仿宋_GB2312" w:eastAsia="仿宋_GB2312" w:hAnsi="宋体" w:cs="方正仿宋_GBK" w:hint="eastAsia"/>
                <w:snapToGrid w:val="0"/>
                <w:spacing w:val="-4"/>
                <w:szCs w:val="21"/>
              </w:rPr>
              <w:t>作出</w:t>
            </w:r>
            <w:proofErr w:type="gramEnd"/>
            <w:r>
              <w:rPr>
                <w:rFonts w:ascii="仿宋_GB2312" w:eastAsia="仿宋_GB2312" w:hAnsi="宋体" w:cs="方正仿宋_GBK" w:hint="eastAsia"/>
                <w:snapToGrid w:val="0"/>
                <w:spacing w:val="-4"/>
                <w:szCs w:val="21"/>
              </w:rPr>
              <w:t>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8.</w:t>
            </w:r>
            <w:r>
              <w:rPr>
                <w:rFonts w:ascii="仿宋_GB2312" w:eastAsia="仿宋_GB2312" w:hAnsi="宋体"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335096">
            <w:pPr>
              <w:widowControl/>
              <w:adjustRightInd w:val="0"/>
              <w:snapToGrid w:val="0"/>
              <w:spacing w:line="300" w:lineRule="exact"/>
              <w:jc w:val="left"/>
              <w:rPr>
                <w:rFonts w:ascii="仿宋_GB2312" w:eastAsia="仿宋_GB2312"/>
                <w:snapToGrid w:val="0"/>
                <w:spacing w:val="-4"/>
                <w:szCs w:val="21"/>
              </w:rPr>
            </w:pP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proofErr w:type="gramStart"/>
            <w:r>
              <w:rPr>
                <w:rFonts w:ascii="仿宋_GB2312" w:eastAsia="仿宋_GB2312" w:hAnsi="宋体" w:cs="方正仿宋_GBK" w:hint="eastAsia"/>
                <w:snapToGrid w:val="0"/>
                <w:spacing w:val="-4"/>
                <w:szCs w:val="21"/>
              </w:rPr>
              <w:t>个</w:t>
            </w:r>
            <w:proofErr w:type="gramEnd"/>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proofErr w:type="gramStart"/>
            <w:r>
              <w:rPr>
                <w:rFonts w:ascii="仿宋_GB2312" w:eastAsia="仿宋_GB2312" w:hAnsi="宋体" w:cs="方正仿宋_GBK" w:hint="eastAsia"/>
                <w:snapToGrid w:val="0"/>
                <w:spacing w:val="-4"/>
                <w:szCs w:val="21"/>
              </w:rPr>
              <w:t>个</w:t>
            </w:r>
            <w:proofErr w:type="gramEnd"/>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1</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4</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4</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ind w:firstLine="390"/>
              <w:jc w:val="left"/>
              <w:rPr>
                <w:rFonts w:ascii="仿宋_GB2312" w:eastAsia="仿宋_GB2312" w:hAnsi="宋体" w:cs="方正仿宋_GBK"/>
                <w:snapToGrid w:val="0"/>
                <w:spacing w:val="-4"/>
                <w:szCs w:val="21"/>
              </w:rPr>
            </w:pPr>
            <w:r>
              <w:rPr>
                <w:rFonts w:ascii="仿宋_GB2312" w:eastAsia="仿宋_GB2312" w:hAnsi="宋体" w:cs="方正仿宋_GBK" w:hint="eastAsia"/>
                <w:snapToGrid w:val="0"/>
                <w:spacing w:val="-4"/>
                <w:szCs w:val="21"/>
              </w:rPr>
              <w:t>（四）政府信息公开专项经费（不包括用于政府公报编辑管理及</w:t>
            </w:r>
          </w:p>
          <w:p w:rsidR="00335096" w:rsidRDefault="0062122C">
            <w:pPr>
              <w:widowControl/>
              <w:adjustRightInd w:val="0"/>
              <w:snapToGrid w:val="0"/>
              <w:spacing w:line="300" w:lineRule="exact"/>
              <w:ind w:firstLineChars="493" w:firstLine="996"/>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30</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335096">
            <w:pPr>
              <w:widowControl/>
              <w:adjustRightInd w:val="0"/>
              <w:snapToGrid w:val="0"/>
              <w:spacing w:line="300" w:lineRule="exact"/>
              <w:jc w:val="left"/>
              <w:rPr>
                <w:rFonts w:ascii="仿宋_GB2312" w:eastAsia="仿宋_GB2312"/>
                <w:snapToGrid w:val="0"/>
                <w:spacing w:val="-4"/>
                <w:szCs w:val="21"/>
              </w:rPr>
            </w:pP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4</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2</w:t>
            </w:r>
          </w:p>
        </w:tc>
      </w:tr>
      <w:tr w:rsidR="00335096">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35096" w:rsidRDefault="0062122C">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150</w:t>
            </w:r>
          </w:p>
        </w:tc>
      </w:tr>
    </w:tbl>
    <w:p w:rsidR="00335096" w:rsidRDefault="0062122C">
      <w:pPr>
        <w:widowControl/>
        <w:spacing w:line="432" w:lineRule="atLeast"/>
        <w:jc w:val="left"/>
      </w:pPr>
      <w:r>
        <w:rPr>
          <w:rFonts w:ascii="仿宋_GB2312" w:eastAsia="仿宋_GB2312" w:hAnsi="宋体" w:cs="方正仿宋_GBK" w:hint="eastAsia"/>
          <w:color w:val="000000"/>
          <w:kern w:val="0"/>
          <w:szCs w:val="21"/>
        </w:rPr>
        <w:t xml:space="preserve">联系电话：　</w:t>
      </w:r>
      <w:r>
        <w:rPr>
          <w:rFonts w:ascii="仿宋_GB2312" w:eastAsia="仿宋_GB2312" w:hAnsi="宋体" w:cs="方正仿宋_GBK" w:hint="eastAsia"/>
          <w:color w:val="000000"/>
          <w:kern w:val="0"/>
          <w:szCs w:val="21"/>
        </w:rPr>
        <w:t>89297427</w:t>
      </w:r>
      <w:proofErr w:type="gramStart"/>
      <w:r>
        <w:rPr>
          <w:rFonts w:ascii="仿宋_GB2312" w:eastAsia="仿宋_GB2312" w:hAnsi="宋体" w:cs="方正仿宋_GBK" w:hint="eastAsia"/>
          <w:color w:val="000000"/>
          <w:kern w:val="0"/>
          <w:szCs w:val="21"/>
        </w:rPr>
        <w:t xml:space="preserve">　　　　　　　　　　　　　　　　</w:t>
      </w:r>
      <w:proofErr w:type="gramEnd"/>
      <w:r>
        <w:rPr>
          <w:rFonts w:ascii="仿宋_GB2312" w:eastAsia="仿宋_GB2312" w:hAnsi="宋体" w:cs="方正仿宋_GBK"/>
          <w:color w:val="000000"/>
          <w:kern w:val="0"/>
          <w:szCs w:val="21"/>
        </w:rPr>
        <w:t xml:space="preserve">      </w:t>
      </w:r>
      <w:r>
        <w:rPr>
          <w:rFonts w:ascii="仿宋_GB2312" w:eastAsia="仿宋_GB2312" w:hAnsi="宋体" w:cs="方正仿宋_GBK" w:hint="eastAsia"/>
          <w:color w:val="000000"/>
          <w:kern w:val="0"/>
          <w:szCs w:val="21"/>
        </w:rPr>
        <w:t xml:space="preserve">　填报日期</w:t>
      </w:r>
      <w:r>
        <w:rPr>
          <w:rFonts w:ascii="仿宋_GB2312" w:eastAsia="仿宋_GB2312" w:hAnsi="宋体" w:cs="方正仿宋_GBK" w:hint="eastAsia"/>
          <w:color w:val="000000"/>
          <w:kern w:val="0"/>
          <w:szCs w:val="21"/>
        </w:rPr>
        <w:t>：</w:t>
      </w:r>
      <w:r>
        <w:rPr>
          <w:rFonts w:ascii="仿宋_GB2312" w:eastAsia="仿宋_GB2312" w:hAnsi="宋体" w:cs="方正仿宋_GBK" w:hint="eastAsia"/>
          <w:color w:val="000000"/>
          <w:kern w:val="0"/>
          <w:szCs w:val="21"/>
        </w:rPr>
        <w:t>2018.12.29</w:t>
      </w:r>
      <w:r>
        <w:rPr>
          <w:rFonts w:ascii="仿宋_GB2312" w:eastAsia="仿宋_GB2312" w:hAnsi="宋体" w:cs="方正仿宋_GBK" w:hint="eastAsia"/>
          <w:color w:val="000000"/>
          <w:kern w:val="0"/>
          <w:szCs w:val="21"/>
        </w:rPr>
        <w:t xml:space="preserve">　　</w:t>
      </w:r>
    </w:p>
    <w:sectPr w:rsidR="00335096">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2C" w:rsidRDefault="0062122C">
      <w:r>
        <w:separator/>
      </w:r>
    </w:p>
  </w:endnote>
  <w:endnote w:type="continuationSeparator" w:id="0">
    <w:p w:rsidR="0062122C" w:rsidRDefault="0062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楷体_GBK">
    <w:altName w:val="方正兰亭超细黑简体"/>
    <w:charset w:val="86"/>
    <w:family w:val="auto"/>
    <w:pitch w:val="default"/>
    <w:sig w:usb0="00000000" w:usb1="00000000" w:usb2="00000010" w:usb3="00000000" w:csb0="00040000" w:csb1="00000000"/>
  </w:font>
  <w:font w:name="方正仿宋_GBK">
    <w:altName w:val="方正兰亭超细黑简体"/>
    <w:charset w:val="86"/>
    <w:family w:val="auto"/>
    <w:pitch w:val="default"/>
    <w:sig w:usb0="00000000" w:usb1="00000000" w:usb2="00000010" w:usb3="00000000" w:csb0="00040000" w:csb1="00000000"/>
  </w:font>
  <w:font w:name="方正黑体_GBK">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96" w:rsidRDefault="0062122C">
    <w:pPr>
      <w:pStyle w:val="a3"/>
      <w:framePr w:wrap="around" w:vAnchor="text" w:hAnchor="margin" w:xAlign="center" w:y="1"/>
      <w:rPr>
        <w:rStyle w:val="a6"/>
      </w:rPr>
    </w:pPr>
    <w:r>
      <w:fldChar w:fldCharType="begin"/>
    </w:r>
    <w:r>
      <w:rPr>
        <w:rStyle w:val="a6"/>
      </w:rPr>
      <w:instrText xml:space="preserve">PAGE  </w:instrText>
    </w:r>
    <w:r>
      <w:fldChar w:fldCharType="end"/>
    </w:r>
  </w:p>
  <w:p w:rsidR="00335096" w:rsidRDefault="003350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96" w:rsidRDefault="0062122C">
    <w:pPr>
      <w:pStyle w:val="a3"/>
      <w:framePr w:wrap="around" w:vAnchor="text" w:hAnchor="margin" w:xAlign="center" w:y="1"/>
      <w:rPr>
        <w:rStyle w:val="a6"/>
      </w:rPr>
    </w:pPr>
    <w:r>
      <w:fldChar w:fldCharType="begin"/>
    </w:r>
    <w:r>
      <w:rPr>
        <w:rStyle w:val="a6"/>
      </w:rPr>
      <w:instrText xml:space="preserve">PAGE  </w:instrText>
    </w:r>
    <w:r>
      <w:fldChar w:fldCharType="separate"/>
    </w:r>
    <w:r w:rsidR="00A34AEC">
      <w:rPr>
        <w:rStyle w:val="a6"/>
        <w:noProof/>
      </w:rPr>
      <w:t>7</w:t>
    </w:r>
    <w:r>
      <w:fldChar w:fldCharType="end"/>
    </w:r>
  </w:p>
  <w:p w:rsidR="00335096" w:rsidRDefault="0033509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96" w:rsidRDefault="003350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2C" w:rsidRDefault="0062122C">
      <w:r>
        <w:separator/>
      </w:r>
    </w:p>
  </w:footnote>
  <w:footnote w:type="continuationSeparator" w:id="0">
    <w:p w:rsidR="0062122C" w:rsidRDefault="0062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96" w:rsidRDefault="003350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96" w:rsidRDefault="0033509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96" w:rsidRDefault="003350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35096"/>
    <w:rsid w:val="00335096"/>
    <w:rsid w:val="003827FC"/>
    <w:rsid w:val="0062122C"/>
    <w:rsid w:val="00A34AEC"/>
    <w:rsid w:val="00CA510F"/>
    <w:rsid w:val="00D718FB"/>
    <w:rsid w:val="06CC7E7C"/>
    <w:rsid w:val="09935017"/>
    <w:rsid w:val="0C8D6F7D"/>
    <w:rsid w:val="17B410E5"/>
    <w:rsid w:val="18102478"/>
    <w:rsid w:val="1DEB2619"/>
    <w:rsid w:val="22B456C0"/>
    <w:rsid w:val="2E424E97"/>
    <w:rsid w:val="2F673F1F"/>
    <w:rsid w:val="48DA3661"/>
    <w:rsid w:val="652E0C9C"/>
    <w:rsid w:val="73164293"/>
    <w:rsid w:val="753E6D36"/>
    <w:rsid w:val="7D6872F3"/>
    <w:rsid w:val="7E55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60271CF-8F2D-471B-B448-D8E4EBAF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qFormat/>
    <w:pPr>
      <w:widowControl/>
      <w:spacing w:after="160" w:line="240" w:lineRule="exact"/>
      <w:jc w:val="left"/>
    </w:pPr>
  </w:style>
  <w:style w:type="character" w:styleId="a6">
    <w:name w:val="page number"/>
    <w:basedOn w:val="a0"/>
    <w:qFormat/>
  </w:style>
  <w:style w:type="character" w:styleId="a7">
    <w:name w:val="FollowedHyperlink"/>
    <w:basedOn w:val="a0"/>
    <w:qFormat/>
    <w:rPr>
      <w:color w:val="000000"/>
      <w:u w:val="none"/>
    </w:rPr>
  </w:style>
  <w:style w:type="character" w:styleId="a8">
    <w:name w:val="Hyperlink"/>
    <w:basedOn w:val="a0"/>
    <w:qFormat/>
    <w:rPr>
      <w:color w:val="000000"/>
      <w:sz w:val="18"/>
      <w:szCs w:val="18"/>
      <w:u w:val="none"/>
    </w:rPr>
  </w:style>
  <w:style w:type="character" w:customStyle="1" w:styleId="apple-style-span">
    <w:name w:val="apple-style-spa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anghai.gov.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宁波市海曙区人民政府办公室</dc:title>
  <dc:creator>lenovo</dc:creator>
  <cp:lastModifiedBy>sal John</cp:lastModifiedBy>
  <cp:revision>4</cp:revision>
  <cp:lastPrinted>2018-03-14T01:32:00Z</cp:lastPrinted>
  <dcterms:created xsi:type="dcterms:W3CDTF">2014-10-29T12:08:00Z</dcterms:created>
  <dcterms:modified xsi:type="dcterms:W3CDTF">2019-03-08T07:50:00Z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